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jpeg" ContentType="image/jpg"/>
  <Default Extension="png" ContentType="image/png"/>
  <Default Extension="bmp" ContentType="image/bmp"/>
  <Default Extension="gif" ContentType="image/gif"/>
  <Default Extension="tif" ContentType="image/tif"/>
  <Default Extension="pdf" ContentType="application/pdf"/>
  <Default Extension="mov" ContentType="application/movie"/>
  <Default Extension="vml" ContentType="application/vnd.openxmlformats-officedocument.vmlDrawing"/>
  <Default Extension="xlsx" ContentType="application/vnd.openxmlformats-officedocument.spreadsheetml.sheet"/>
  <Override PartName="/docProps/core.xml" ContentType="application/vnd.openxmlformats-package.core-properties+xml"/>
  <Override PartName="/docProps/app.xml" ContentType="application/vnd.openxmlformats-officedocument.extended-properties+xml"/>
  <Override PartName="/word/document.xml" ContentType="application/vnd.openxmlformats-officedocument.wordprocessingml.document.main+xml"/>
  <Override PartName="/word/settings.xml" ContentType="application/vnd.openxmlformats-officedocument.wordprocessingml.settings+xml"/>
  <Override PartName="/word/fontTable.xml" ContentType="application/vnd.openxmlformats-officedocument.wordprocessingml.fontTable+xml"/>
  <Override PartName="/word/styles.xml" ContentType="application/vnd.openxmlformats-officedocument.wordprocessingml.styl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numbering.xml" ContentType="application/vnd.openxmlformats-officedocument.wordprocessingml.numbering+xml"/>
  <Override PartName="/word/theme/theme1.xml" ContentType="application/vnd.openxmlformats-officedocument.theme+xml"/>
</Types>
</file>

<file path=_rels/.rels><?xml version="1.0" encoding="UTF-8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officeDocument" Target="word/document.xml"/></Relationships>

</file>

<file path=word/document.xml><?xml version="1.0" encoding="utf-8"?>
<w:document xmlns:r="http://schemas.openxmlformats.org/officeDocument/2006/relationships" xmlns:wp="http://schemas.openxmlformats.org/drawingml/2006/wordprocessingDrawing" xmlns:w="http://schemas.openxmlformats.org/wordprocessingml/2006/main" xmlns:w10="urn:schemas-microsoft-com:office:word" xmlns:w14="http://schemas.microsoft.com/office/word/2010/wordml" xmlns:wps="http://schemas.microsoft.com/office/word/2010/wordprocessingShape" xmlns:wpg="http://schemas.microsoft.com/office/word/2010/wordprocessingGroup" xmlns:mc="http://schemas.openxmlformats.org/markup-compatibility/2006" xmlns:v="urn:schemas-microsoft-com:vml" xmlns:o="urn:schemas-microsoft-com:office:office" xmlns:m="http://schemas.openxmlformats.org/officeDocument/2006/math" mc:Ignorable="w14">
  <w:body>
    <w:p>
      <w:pPr>
        <w:pStyle w:val="Body A"/>
        <w:rPr>
          <w:rFonts w:ascii="Calibri" w:cs="Calibri" w:hAnsi="Calibri" w:eastAsia="Calibri"/>
          <w:sz w:val="18"/>
          <w:szCs w:val="18"/>
        </w:rPr>
      </w:pPr>
      <w:r>
        <w:rPr>
          <w:rFonts w:ascii="Calibri" w:hAnsi="Calibri"/>
          <w:b w:val="1"/>
          <w:bCs w:val="1"/>
          <w:outline w:val="0"/>
          <w:color w:val="cc0000"/>
          <w:u w:color="cc0000"/>
          <w:rtl w:val="0"/>
          <w:lang w:val="pt-PT"/>
          <w14:textFill>
            <w14:solidFill>
              <w14:srgbClr w14:val="CC0000"/>
            </w14:solidFill>
          </w14:textFill>
        </w:rPr>
        <w:t>IMPACT</w:t>
      </w:r>
      <w:r>
        <w:rPr>
          <w:rFonts w:ascii="Calibri" w:hAnsi="Calibri"/>
          <w:b w:val="1"/>
          <w:bCs w:val="1"/>
          <w:outline w:val="0"/>
          <w:color w:val="cc0000"/>
          <w:u w:color="cc0000"/>
          <w:rtl w:val="0"/>
          <w:lang w:val="de-DE"/>
          <w14:textFill>
            <w14:solidFill>
              <w14:srgbClr w14:val="CC0000"/>
            </w14:solidFill>
          </w14:textFill>
        </w:rPr>
        <w:t xml:space="preserve"> FINANCIAL SERVICES</w:t>
      </w:r>
      <w:r>
        <w:rPr>
          <w:rFonts w:ascii="Calibri" w:cs="Calibri" w:hAnsi="Calibri" w:eastAsia="Calibri"/>
          <w:b w:val="1"/>
          <w:bCs w:val="1"/>
          <w:outline w:val="0"/>
          <w:color w:val="cc0000"/>
          <w:u w:color="cc0000"/>
          <w:lang w:val="de-DE"/>
          <w14:textFill>
            <w14:solidFill>
              <w14:srgbClr w14:val="CC0000"/>
            </w14:solidFill>
          </w14:textFill>
        </w:rPr>
        <w:drawing xmlns:a="http://schemas.openxmlformats.org/drawingml/2006/main">
          <wp:anchor distT="152400" distB="152400" distL="152400" distR="152400" simplePos="0" relativeHeight="251659264" behindDoc="0" locked="0" layoutInCell="1" allowOverlap="1">
            <wp:simplePos x="0" y="0"/>
            <wp:positionH relativeFrom="margin">
              <wp:posOffset>2112963</wp:posOffset>
            </wp:positionH>
            <wp:positionV relativeFrom="page">
              <wp:posOffset>177902</wp:posOffset>
            </wp:positionV>
            <wp:extent cx="4846479" cy="1453945"/>
            <wp:effectExtent l="0" t="0" r="0" b="0"/>
            <wp:wrapThrough wrapText="bothSides" distL="152400" distR="152400">
              <wp:wrapPolygon edited="1">
                <wp:start x="0" y="0"/>
                <wp:lineTo x="21600" y="0"/>
                <wp:lineTo x="21600" y="21600"/>
                <wp:lineTo x="0" y="21600"/>
                <wp:lineTo x="0" y="0"/>
              </wp:wrapPolygon>
            </wp:wrapThrough>
            <wp:docPr id="1073741825" name="officeArt object" descr="logo_stopkowe.pn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73741825" name="logo_stopkowe.png" descr="logo_stopkowe.png"/>
                    <pic:cNvPicPr>
                      <a:picLocks noChangeAspect="1"/>
                    </pic:cNvPicPr>
                  </pic:nvPicPr>
                  <pic:blipFill>
                    <a:blip r:embed="rId4">
                      <a:extLst/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846479" cy="1453945"/>
                    </a:xfrm>
                    <a:prstGeom prst="rect">
                      <a:avLst/>
                    </a:prstGeom>
                    <a:ln w="12700" cap="flat">
                      <a:noFill/>
                      <a:miter lim="400000"/>
                    </a:ln>
                    <a:effectLst/>
                  </pic:spPr>
                </pic:pic>
              </a:graphicData>
            </a:graphic>
          </wp:anchor>
        </w:drawing>
      </w:r>
      <w:r>
        <w:rPr>
          <w:rFonts w:ascii="Calibri" w:hAnsi="Calibri"/>
          <w:b w:val="1"/>
          <w:bCs w:val="1"/>
          <w:outline w:val="0"/>
          <w:color w:val="cc0000"/>
          <w:u w:color="cc0000"/>
          <w:rtl w:val="0"/>
          <w:lang w:val="de-DE"/>
          <w14:textFill>
            <w14:solidFill>
              <w14:srgbClr w14:val="CC0000"/>
            </w14:solidFill>
          </w14:textFill>
        </w:rPr>
        <w:t xml:space="preserve"> </w:t>
      </w:r>
      <w:r>
        <w:rPr>
          <w:rFonts w:ascii="Calibri" w:cs="Calibri" w:hAnsi="Calibri" w:eastAsia="Calibri"/>
          <w:sz w:val="18"/>
          <w:szCs w:val="18"/>
          <w:lang w:val="pt-PT"/>
        </w:rPr>
        <w:tab/>
      </w:r>
    </w:p>
    <w:p>
      <w:pPr>
        <w:pStyle w:val="Body A"/>
      </w:pPr>
      <w:r>
        <w:rPr>
          <w:rFonts w:ascii="Calibri" w:hAnsi="Calibri"/>
          <w:sz w:val="18"/>
          <w:szCs w:val="18"/>
          <w:rtl w:val="0"/>
          <w:lang w:val="en-US"/>
        </w:rPr>
        <w:t>Suite 15</w:t>
      </w:r>
      <w:r>
        <w:rPr>
          <w:rFonts w:ascii="Calibri" w:hAnsi="Calibri"/>
          <w:sz w:val="18"/>
          <w:szCs w:val="18"/>
          <w:rtl w:val="0"/>
          <w:lang w:val="pt-PT"/>
        </w:rPr>
        <w:t>, Unit 4</w:t>
      </w:r>
    </w:p>
    <w:p>
      <w:pPr>
        <w:pStyle w:val="Body A"/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000"/>
        </w:tabs>
      </w:pPr>
      <w:r>
        <w:rPr>
          <w:rFonts w:ascii="Calibri" w:hAnsi="Calibri"/>
          <w:sz w:val="18"/>
          <w:szCs w:val="18"/>
          <w:rtl w:val="0"/>
          <w:lang w:val="de-DE"/>
        </w:rPr>
        <w:t>Blenheim Court, Pep</w:t>
      </w:r>
      <w:r>
        <w:rPr>
          <w:rFonts w:ascii="Calibri" w:hAnsi="Calibri"/>
          <w:sz w:val="18"/>
          <w:szCs w:val="18"/>
          <w:rtl w:val="0"/>
          <w:lang w:val="en-US"/>
        </w:rPr>
        <w:t>p</w:t>
      </w:r>
      <w:r>
        <w:rPr>
          <w:rFonts w:ascii="Calibri" w:hAnsi="Calibri"/>
          <w:sz w:val="18"/>
          <w:szCs w:val="18"/>
          <w:rtl w:val="0"/>
          <w:lang w:val="it-IT"/>
        </w:rPr>
        <w:t>ercorn Close</w:t>
      </w:r>
    </w:p>
    <w:p>
      <w:pPr>
        <w:pStyle w:val="Body A"/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000"/>
        </w:tabs>
        <w:rPr>
          <w:lang w:val="en-US"/>
        </w:rPr>
      </w:pPr>
      <w:r>
        <w:rPr>
          <w:rFonts w:ascii="Calibri" w:hAnsi="Calibri"/>
          <w:sz w:val="18"/>
          <w:szCs w:val="18"/>
          <w:rtl w:val="0"/>
          <w:lang w:val="en-US"/>
        </w:rPr>
        <w:t>Peterborough, PE1 2DU</w:t>
      </w:r>
    </w:p>
    <w:p>
      <w:pPr>
        <w:pStyle w:val="Body A"/>
      </w:pPr>
    </w:p>
    <w:p>
      <w:pPr>
        <w:pStyle w:val="Body A"/>
      </w:pPr>
      <w:r>
        <w:rPr>
          <w:rFonts w:ascii="Calibri" w:hAnsi="Calibri"/>
          <w:b w:val="1"/>
          <w:bCs w:val="1"/>
          <w:sz w:val="20"/>
          <w:szCs w:val="20"/>
          <w:rtl w:val="0"/>
          <w:lang w:val="de-DE"/>
        </w:rPr>
        <w:t xml:space="preserve">Date: </w:t>
      </w:r>
      <w:r>
        <w:rPr>
          <w:rFonts w:ascii="Calibri" w:hAnsi="Calibri"/>
          <w:outline w:val="0"/>
          <w:color w:val="999999"/>
          <w:sz w:val="20"/>
          <w:szCs w:val="20"/>
          <w:u w:color="999999"/>
          <w:rtl w:val="0"/>
          <w:lang w:val="pt-PT"/>
          <w14:textFill>
            <w14:solidFill>
              <w14:srgbClr w14:val="999999"/>
            </w14:solidFill>
          </w14:textFill>
        </w:rPr>
        <w:t>[DD/MM/YYYY]</w:t>
      </w:r>
    </w:p>
    <w:p>
      <w:pPr>
        <w:pStyle w:val="Body A"/>
      </w:pPr>
      <w:r>
        <w:rPr>
          <w:rFonts w:ascii="Calibri" w:hAnsi="Calibri"/>
          <w:b w:val="1"/>
          <w:bCs w:val="1"/>
          <w:sz w:val="20"/>
          <w:szCs w:val="20"/>
          <w:rtl w:val="0"/>
          <w:lang w:val="en-US"/>
        </w:rPr>
        <w:t xml:space="preserve">Client Name(s): </w:t>
      </w:r>
      <w:r>
        <w:rPr>
          <w:rFonts w:ascii="Calibri" w:hAnsi="Calibri"/>
          <w:outline w:val="0"/>
          <w:color w:val="999999"/>
          <w:sz w:val="20"/>
          <w:szCs w:val="20"/>
          <w:u w:color="999999"/>
          <w:rtl w:val="0"/>
          <w:lang w:val="de-DE"/>
          <w14:textFill>
            <w14:solidFill>
              <w14:srgbClr w14:val="999999"/>
            </w14:solidFill>
          </w14:textFill>
        </w:rPr>
        <w:t>[Full Name(s)]</w:t>
      </w:r>
    </w:p>
    <w:p>
      <w:pPr>
        <w:pStyle w:val="Body A"/>
        <w:rPr>
          <w:lang w:val="en-US"/>
        </w:rPr>
      </w:pPr>
      <w:r>
        <w:rPr>
          <w:rFonts w:ascii="Calibri" w:hAnsi="Calibri"/>
          <w:b w:val="1"/>
          <w:bCs w:val="1"/>
          <w:sz w:val="20"/>
          <w:szCs w:val="20"/>
          <w:rtl w:val="0"/>
          <w:lang w:val="en-US"/>
        </w:rPr>
        <w:t xml:space="preserve">Address: </w:t>
      </w:r>
      <w:r>
        <w:rPr>
          <w:rFonts w:ascii="Calibri" w:hAnsi="Calibri"/>
          <w:outline w:val="0"/>
          <w:color w:val="999999"/>
          <w:sz w:val="20"/>
          <w:szCs w:val="20"/>
          <w:u w:color="999999"/>
          <w:rtl w:val="0"/>
          <w:lang w:val="en-US"/>
          <w14:textFill>
            <w14:solidFill>
              <w14:srgbClr w14:val="999999"/>
            </w14:solidFill>
          </w14:textFill>
        </w:rPr>
        <w:t>[Client Address]</w:t>
      </w:r>
    </w:p>
    <w:p>
      <w:pPr>
        <w:pStyle w:val="Body A"/>
        <w:rPr>
          <w:lang w:val="en-US"/>
        </w:rPr>
      </w:pPr>
      <w:r>
        <w:rPr>
          <w:rFonts w:ascii="Calibri" w:hAnsi="Calibri"/>
          <w:b w:val="1"/>
          <w:bCs w:val="1"/>
          <w:sz w:val="20"/>
          <w:szCs w:val="20"/>
          <w:rtl w:val="0"/>
          <w:lang w:val="en-US"/>
        </w:rPr>
        <w:t xml:space="preserve">Case Reference: </w:t>
      </w:r>
      <w:r>
        <w:rPr>
          <w:rFonts w:ascii="Calibri" w:hAnsi="Calibri"/>
          <w:outline w:val="0"/>
          <w:color w:val="999999"/>
          <w:sz w:val="20"/>
          <w:szCs w:val="20"/>
          <w:u w:color="999999"/>
          <w:rtl w:val="0"/>
          <w:lang w:val="en-US"/>
          <w14:textFill>
            <w14:solidFill>
              <w14:srgbClr w14:val="999999"/>
            </w14:solidFill>
          </w14:textFill>
        </w:rPr>
        <w:t>[Case ID]</w:t>
      </w:r>
    </w:p>
    <w:p>
      <w:pPr>
        <w:pStyle w:val="Body A"/>
      </w:pPr>
      <w:r>
        <w:rPr>
          <w:rFonts w:ascii="Calibri" w:hAnsi="Calibri"/>
          <w:b w:val="1"/>
          <w:bCs w:val="1"/>
          <w:outline w:val="0"/>
          <w:color w:val="cc0000"/>
          <w:sz w:val="24"/>
          <w:szCs w:val="24"/>
          <w:u w:color="cc0000"/>
          <w:rtl w:val="0"/>
          <w:lang w:val="de-DE"/>
          <w14:textFill>
            <w14:solidFill>
              <w14:srgbClr w14:val="CC0000"/>
            </w14:solidFill>
          </w14:textFill>
        </w:rPr>
        <w:t xml:space="preserve">RE: MORTGAGE RECOMMENDATION </w:t>
      </w:r>
      <w:r>
        <w:rPr>
          <w:rFonts w:ascii="Calibri" w:hAnsi="Calibri" w:hint="default"/>
          <w:b w:val="1"/>
          <w:bCs w:val="1"/>
          <w:outline w:val="0"/>
          <w:color w:val="cc0000"/>
          <w:sz w:val="24"/>
          <w:szCs w:val="24"/>
          <w:u w:color="cc0000"/>
          <w:rtl w:val="0"/>
          <w:lang w:val="pt-PT"/>
          <w14:textFill>
            <w14:solidFill>
              <w14:srgbClr w14:val="CC0000"/>
            </w14:solidFill>
          </w14:textFill>
        </w:rPr>
        <w:t xml:space="preserve">– </w:t>
      </w:r>
      <w:r>
        <w:rPr>
          <w:rFonts w:ascii="Calibri" w:hAnsi="Calibri"/>
          <w:b w:val="1"/>
          <w:bCs w:val="1"/>
          <w:outline w:val="0"/>
          <w:color w:val="cc0000"/>
          <w:sz w:val="24"/>
          <w:szCs w:val="24"/>
          <w:u w:color="cc0000"/>
          <w:rtl w:val="0"/>
          <w:lang w:val="pt-PT"/>
          <w14:textFill>
            <w14:solidFill>
              <w14:srgbClr w14:val="CC0000"/>
            </w14:solidFill>
          </w14:textFill>
        </w:rPr>
        <w:t>ADDENDUM</w:t>
      </w:r>
    </w:p>
    <w:p>
      <w:pPr>
        <w:pStyle w:val="Body A"/>
      </w:pPr>
      <w:r>
        <w:rPr>
          <w:rFonts w:ascii="Calibri" w:hAnsi="Calibri"/>
          <w:sz w:val="20"/>
          <w:szCs w:val="20"/>
          <w:rtl w:val="0"/>
          <w:lang w:val="en-US"/>
        </w:rPr>
        <w:t xml:space="preserve">Dear </w:t>
      </w:r>
      <w:r>
        <w:rPr>
          <w:rFonts w:ascii="Calibri" w:hAnsi="Calibri"/>
          <w:outline w:val="0"/>
          <w:color w:val="999999"/>
          <w:sz w:val="20"/>
          <w:szCs w:val="20"/>
          <w:u w:color="999999"/>
          <w:rtl w:val="0"/>
          <w:lang w:val="en-US"/>
          <w14:textFill>
            <w14:solidFill>
              <w14:srgbClr w14:val="999999"/>
            </w14:solidFill>
          </w14:textFill>
        </w:rPr>
        <w:t>[Client Name(s)]</w:t>
      </w:r>
      <w:r>
        <w:rPr>
          <w:rFonts w:ascii="Calibri" w:hAnsi="Calibri"/>
          <w:sz w:val="20"/>
          <w:szCs w:val="20"/>
          <w:rtl w:val="0"/>
          <w:lang w:val="pt-PT"/>
        </w:rPr>
        <w:t>,</w:t>
      </w:r>
    </w:p>
    <w:p>
      <w:pPr>
        <w:pStyle w:val="Body A"/>
      </w:pPr>
      <w:r>
        <w:rPr>
          <w:rFonts w:ascii="Calibri" w:hAnsi="Calibri"/>
          <w:sz w:val="20"/>
          <w:szCs w:val="20"/>
          <w:rtl w:val="0"/>
          <w:lang w:val="en-US"/>
        </w:rPr>
        <w:t xml:space="preserve">Following our recent discussions regarding your mortgage application, this letter serves as an addendum to your original mortgage recommendation dated </w:t>
      </w:r>
      <w:r>
        <w:rPr>
          <w:rFonts w:ascii="Calibri" w:hAnsi="Calibri"/>
          <w:outline w:val="0"/>
          <w:color w:val="999999"/>
          <w:sz w:val="20"/>
          <w:szCs w:val="20"/>
          <w:u w:color="999999"/>
          <w:rtl w:val="0"/>
          <w:lang w:val="en-US"/>
          <w14:textFill>
            <w14:solidFill>
              <w14:srgbClr w14:val="999999"/>
            </w14:solidFill>
          </w14:textFill>
        </w:rPr>
        <w:t>[original date]</w:t>
      </w:r>
      <w:r>
        <w:rPr>
          <w:rFonts w:ascii="Calibri" w:hAnsi="Calibri"/>
          <w:sz w:val="20"/>
          <w:szCs w:val="20"/>
          <w:rtl w:val="0"/>
          <w:lang w:val="pt-PT"/>
        </w:rPr>
        <w:t>.</w:t>
      </w:r>
    </w:p>
    <w:p>
      <w:pPr>
        <w:pStyle w:val="Body A"/>
      </w:pPr>
      <w:r>
        <w:rPr>
          <w:rFonts w:ascii="Arial Unicode MS" w:cs="Arial Unicode MS" w:hAnsi="Arial Unicode MS" w:eastAsia="Arial Unicode MS" w:hint="eastAsia"/>
          <w:b w:val="0"/>
          <w:bCs w:val="0"/>
          <w:i w:val="0"/>
          <w:iCs w:val="0"/>
          <w:outline w:val="0"/>
          <w:color w:val="cc0000"/>
          <w:sz w:val="24"/>
          <w:szCs w:val="24"/>
          <w:u w:color="cc0000"/>
          <w:rtl w:val="0"/>
          <w:lang w:val="pt-PT"/>
          <w14:textFill>
            <w14:solidFill>
              <w14:srgbClr w14:val="CC0000"/>
            </w14:solidFill>
          </w14:textFill>
        </w:rPr>
        <w:t>🔹</w:t>
      </w:r>
      <w:r>
        <w:rPr>
          <w:rFonts w:ascii="Calibri" w:hAnsi="Calibri"/>
          <w:b w:val="1"/>
          <w:bCs w:val="1"/>
          <w:outline w:val="0"/>
          <w:color w:val="cc0000"/>
          <w:sz w:val="24"/>
          <w:szCs w:val="24"/>
          <w:u w:color="cc0000"/>
          <w:rtl w:val="0"/>
          <w:lang w:val="pt-PT"/>
          <w14:textFill>
            <w14:solidFill>
              <w14:srgbClr w14:val="CC0000"/>
            </w14:solidFill>
          </w14:textFill>
        </w:rPr>
        <w:t xml:space="preserve"> </w:t>
      </w:r>
      <w:r>
        <w:rPr>
          <w:rFonts w:ascii="Calibri" w:hAnsi="Calibri"/>
          <w:b w:val="1"/>
          <w:bCs w:val="1"/>
          <w:outline w:val="0"/>
          <w:color w:val="cc0000"/>
          <w:sz w:val="24"/>
          <w:szCs w:val="24"/>
          <w:u w:color="cc0000"/>
          <w:rtl w:val="0"/>
          <w:lang w:val="en-US"/>
          <w14:textFill>
            <w14:solidFill>
              <w14:srgbClr w14:val="CC0000"/>
            </w14:solidFill>
          </w14:textFill>
        </w:rPr>
        <w:t>Reason for Addendum</w:t>
      </w:r>
    </w:p>
    <w:p>
      <w:pPr>
        <w:pStyle w:val="Body A"/>
        <w:rPr>
          <w:lang w:val="en-US"/>
        </w:rPr>
      </w:pPr>
      <w:r>
        <w:rPr>
          <w:rFonts w:ascii="Calibri" w:hAnsi="Calibri"/>
          <w:outline w:val="0"/>
          <w:color w:val="555555"/>
          <w:sz w:val="20"/>
          <w:szCs w:val="20"/>
          <w:u w:color="555555"/>
          <w:rtl w:val="0"/>
          <w:lang w:val="en-US"/>
          <w14:textFill>
            <w14:solidFill>
              <w14:srgbClr w14:val="555555"/>
            </w14:solidFill>
          </w14:textFill>
        </w:rPr>
        <w:t>This addendum has been issued due to the following change(s):</w:t>
      </w:r>
    </w:p>
    <w:p>
      <w:pPr>
        <w:pStyle w:val="Body A"/>
      </w:pPr>
      <w:r>
        <w:rPr>
          <w:rFonts w:ascii="Arial Unicode MS" w:hAnsi="Arial Unicode MS" w:hint="default"/>
          <w:rtl w:val="0"/>
          <w:lang w:val="pt-PT"/>
        </w:rPr>
        <w:t>☐</w:t>
      </w:r>
      <w:r>
        <w:rPr>
          <w:rFonts w:ascii="Calibri" w:hAnsi="Calibri"/>
          <w:rtl w:val="0"/>
          <w:lang w:val="pt-PT"/>
        </w:rPr>
        <w:t xml:space="preserve">  </w:t>
      </w:r>
      <w:r>
        <w:rPr>
          <w:rFonts w:ascii="Calibri" w:hAnsi="Calibri"/>
          <w:sz w:val="20"/>
          <w:szCs w:val="20"/>
          <w:rtl w:val="0"/>
          <w:lang w:val="en-US"/>
        </w:rPr>
        <w:t>Change in mortgage product</w:t>
      </w:r>
    </w:p>
    <w:p>
      <w:pPr>
        <w:pStyle w:val="Body A"/>
      </w:pPr>
      <w:r>
        <w:rPr>
          <w:rFonts w:ascii="Arial Unicode MS" w:hAnsi="Arial Unicode MS" w:hint="default"/>
          <w:rtl w:val="0"/>
          <w:lang w:val="pt-PT"/>
        </w:rPr>
        <w:t>☐</w:t>
      </w:r>
      <w:r>
        <w:rPr>
          <w:rFonts w:ascii="Calibri" w:hAnsi="Calibri"/>
          <w:rtl w:val="0"/>
          <w:lang w:val="pt-PT"/>
        </w:rPr>
        <w:t xml:space="preserve">  </w:t>
      </w:r>
      <w:r>
        <w:rPr>
          <w:rFonts w:ascii="Calibri" w:hAnsi="Calibri"/>
          <w:sz w:val="20"/>
          <w:szCs w:val="20"/>
          <w:rtl w:val="0"/>
          <w:lang w:val="en-US"/>
        </w:rPr>
        <w:t>Change in loan amount</w:t>
      </w:r>
    </w:p>
    <w:p>
      <w:pPr>
        <w:pStyle w:val="Body A"/>
      </w:pPr>
      <w:r>
        <w:rPr>
          <w:rFonts w:ascii="Arial Unicode MS" w:hAnsi="Arial Unicode MS" w:hint="default"/>
          <w:rtl w:val="0"/>
          <w:lang w:val="pt-PT"/>
        </w:rPr>
        <w:t>☐</w:t>
      </w:r>
      <w:r>
        <w:rPr>
          <w:rFonts w:ascii="Calibri" w:hAnsi="Calibri"/>
          <w:rtl w:val="0"/>
          <w:lang w:val="pt-PT"/>
        </w:rPr>
        <w:t xml:space="preserve">  </w:t>
      </w:r>
      <w:r>
        <w:rPr>
          <w:rFonts w:ascii="Calibri" w:hAnsi="Calibri"/>
          <w:sz w:val="20"/>
          <w:szCs w:val="20"/>
          <w:rtl w:val="0"/>
          <w:lang w:val="en-US"/>
        </w:rPr>
        <w:t>Change in interest rate</w:t>
      </w:r>
    </w:p>
    <w:p>
      <w:pPr>
        <w:pStyle w:val="Body A"/>
      </w:pPr>
      <w:r>
        <w:rPr>
          <w:rFonts w:ascii="Arial Unicode MS" w:hAnsi="Arial Unicode MS" w:hint="default"/>
          <w:rtl w:val="0"/>
          <w:lang w:val="pt-PT"/>
        </w:rPr>
        <w:t>☐</w:t>
      </w:r>
      <w:r>
        <w:rPr>
          <w:rFonts w:ascii="Calibri" w:hAnsi="Calibri"/>
          <w:rtl w:val="0"/>
          <w:lang w:val="pt-PT"/>
        </w:rPr>
        <w:t xml:space="preserve">  </w:t>
      </w:r>
      <w:r>
        <w:rPr>
          <w:rFonts w:ascii="Calibri" w:hAnsi="Calibri"/>
          <w:sz w:val="20"/>
          <w:szCs w:val="20"/>
          <w:rtl w:val="0"/>
          <w:lang w:val="nl-NL"/>
        </w:rPr>
        <w:t>Change in lender</w:t>
      </w:r>
    </w:p>
    <w:p>
      <w:pPr>
        <w:pStyle w:val="Body A"/>
      </w:pPr>
      <w:r>
        <w:rPr>
          <w:rFonts w:ascii="Arial Unicode MS" w:hAnsi="Arial Unicode MS" w:hint="default"/>
          <w:rtl w:val="0"/>
          <w:lang w:val="pt-PT"/>
        </w:rPr>
        <w:t>☐</w:t>
      </w:r>
      <w:r>
        <w:rPr>
          <w:rFonts w:ascii="Calibri" w:hAnsi="Calibri"/>
          <w:rtl w:val="0"/>
          <w:lang w:val="pt-PT"/>
        </w:rPr>
        <w:t xml:space="preserve">  </w:t>
      </w:r>
      <w:r>
        <w:rPr>
          <w:rFonts w:ascii="Calibri" w:hAnsi="Calibri"/>
          <w:sz w:val="20"/>
          <w:szCs w:val="20"/>
          <w:rtl w:val="0"/>
          <w:lang w:val="en-US"/>
        </w:rPr>
        <w:t>Change in term</w:t>
      </w:r>
    </w:p>
    <w:p>
      <w:pPr>
        <w:pStyle w:val="Body A"/>
      </w:pPr>
      <w:r>
        <w:rPr>
          <w:rFonts w:ascii="Arial Unicode MS" w:hAnsi="Arial Unicode MS" w:hint="default"/>
          <w:rtl w:val="0"/>
          <w:lang w:val="pt-PT"/>
        </w:rPr>
        <w:t>☐</w:t>
      </w:r>
      <w:r>
        <w:rPr>
          <w:rFonts w:ascii="Calibri" w:hAnsi="Calibri"/>
          <w:rtl w:val="0"/>
          <w:lang w:val="pt-PT"/>
        </w:rPr>
        <w:t xml:space="preserve">  </w:t>
      </w:r>
      <w:r>
        <w:rPr>
          <w:rFonts w:ascii="Calibri" w:hAnsi="Calibri"/>
          <w:sz w:val="20"/>
          <w:szCs w:val="20"/>
          <w:rtl w:val="0"/>
          <w:lang w:val="en-US"/>
        </w:rPr>
        <w:t>Change in fees / broker fee</w:t>
      </w:r>
    </w:p>
    <w:p>
      <w:pPr>
        <w:pStyle w:val="Body A"/>
      </w:pPr>
      <w:r>
        <w:rPr>
          <w:rFonts w:ascii="Arial Unicode MS" w:hAnsi="Arial Unicode MS" w:hint="default"/>
          <w:rtl w:val="0"/>
          <w:lang w:val="pt-PT"/>
        </w:rPr>
        <w:t>☐</w:t>
      </w:r>
      <w:r>
        <w:rPr>
          <w:rFonts w:ascii="Calibri" w:hAnsi="Calibri"/>
          <w:rtl w:val="0"/>
          <w:lang w:val="pt-PT"/>
        </w:rPr>
        <w:t xml:space="preserve">  </w:t>
      </w:r>
      <w:r>
        <w:rPr>
          <w:rFonts w:ascii="Calibri" w:hAnsi="Calibri"/>
          <w:sz w:val="20"/>
          <w:szCs w:val="20"/>
          <w:rtl w:val="0"/>
          <w:lang w:val="en-US"/>
        </w:rPr>
        <w:t xml:space="preserve">Other </w:t>
      </w:r>
      <w:r>
        <w:rPr>
          <w:rFonts w:ascii="Calibri" w:hAnsi="Calibri" w:hint="default"/>
          <w:sz w:val="20"/>
          <w:szCs w:val="20"/>
          <w:rtl w:val="0"/>
          <w:lang w:val="pt-PT"/>
        </w:rPr>
        <w:t xml:space="preserve">– </w:t>
      </w:r>
      <w:r>
        <w:rPr>
          <w:rFonts w:ascii="Calibri" w:hAnsi="Calibri"/>
          <w:sz w:val="20"/>
          <w:szCs w:val="20"/>
          <w:rtl w:val="0"/>
          <w:lang w:val="en-US"/>
        </w:rPr>
        <w:t xml:space="preserve">specify clearly: </w:t>
      </w:r>
      <w:r>
        <w:rPr>
          <w:rFonts w:ascii="Calibri" w:hAnsi="Calibri"/>
          <w:outline w:val="0"/>
          <w:color w:val="999999"/>
          <w:sz w:val="20"/>
          <w:szCs w:val="20"/>
          <w:u w:color="999999"/>
          <w:rtl w:val="0"/>
          <w:lang w:val="en-US"/>
          <w14:textFill>
            <w14:solidFill>
              <w14:srgbClr w14:val="999999"/>
            </w14:solidFill>
          </w14:textFill>
        </w:rPr>
        <w:t>____________________________________</w:t>
      </w:r>
    </w:p>
    <w:p>
      <w:pPr>
        <w:pStyle w:val="Body A"/>
      </w:pPr>
      <w:r>
        <w:rPr>
          <w:rFonts w:ascii="Arial Unicode MS" w:cs="Arial Unicode MS" w:hAnsi="Arial Unicode MS" w:eastAsia="Arial Unicode MS" w:hint="eastAsia"/>
          <w:b w:val="0"/>
          <w:bCs w:val="0"/>
          <w:i w:val="0"/>
          <w:iCs w:val="0"/>
          <w:outline w:val="0"/>
          <w:color w:val="cc0000"/>
          <w:sz w:val="24"/>
          <w:szCs w:val="24"/>
          <w:u w:color="cc0000"/>
          <w:rtl w:val="0"/>
          <w:lang w:val="pt-PT"/>
          <w14:textFill>
            <w14:solidFill>
              <w14:srgbClr w14:val="CC0000"/>
            </w14:solidFill>
          </w14:textFill>
        </w:rPr>
        <w:t>🔹</w:t>
      </w:r>
      <w:r>
        <w:rPr>
          <w:rFonts w:ascii="Calibri" w:hAnsi="Calibri"/>
          <w:b w:val="1"/>
          <w:bCs w:val="1"/>
          <w:outline w:val="0"/>
          <w:color w:val="cc0000"/>
          <w:sz w:val="24"/>
          <w:szCs w:val="24"/>
          <w:u w:color="cc0000"/>
          <w:rtl w:val="0"/>
          <w:lang w:val="pt-PT"/>
          <w14:textFill>
            <w14:solidFill>
              <w14:srgbClr w14:val="CC0000"/>
            </w14:solidFill>
          </w14:textFill>
        </w:rPr>
        <w:t xml:space="preserve"> </w:t>
      </w:r>
      <w:r>
        <w:rPr>
          <w:rFonts w:ascii="Calibri" w:hAnsi="Calibri"/>
          <w:b w:val="1"/>
          <w:bCs w:val="1"/>
          <w:outline w:val="0"/>
          <w:color w:val="cc0000"/>
          <w:sz w:val="24"/>
          <w:szCs w:val="24"/>
          <w:u w:color="cc0000"/>
          <w:rtl w:val="0"/>
          <w:lang w:val="en-US"/>
          <w14:textFill>
            <w14:solidFill>
              <w14:srgbClr w14:val="CC0000"/>
            </w14:solidFill>
          </w14:textFill>
        </w:rPr>
        <w:t>Updated Mortgage Details</w:t>
      </w:r>
    </w:p>
    <w:tbl>
      <w:tblPr>
        <w:tblW w:w="9026" w:type="dxa"/>
        <w:jc w:val="left"/>
        <w:tblInd w:w="216" w:type="dxa"/>
        <w:tblBorders>
          <w:top w:val="single" w:color="ffffff" w:sz="8" w:space="0" w:shadow="0" w:frame="0"/>
          <w:left w:val="single" w:color="ffffff" w:sz="8" w:space="0" w:shadow="0" w:frame="0"/>
          <w:bottom w:val="single" w:color="ffffff" w:sz="8" w:space="0" w:shadow="0" w:frame="0"/>
          <w:right w:val="single" w:color="ffffff" w:sz="8" w:space="0" w:shadow="0" w:frame="0"/>
          <w:insideH w:val="single" w:color="ffffff" w:sz="8" w:space="0" w:shadow="0" w:frame="0"/>
          <w:insideV w:val="single" w:color="ffffff" w:sz="8" w:space="0" w:shadow="0" w:frame="0"/>
        </w:tblBorders>
        <w:shd w:val="clear" w:color="auto" w:fill="ced7e7"/>
        <w:tblLayout w:type="fixed"/>
      </w:tblPr>
      <w:tblGrid>
        <w:gridCol w:w="3600"/>
        <w:gridCol w:w="5426"/>
      </w:tblGrid>
      <w:tr>
        <w:tblPrEx>
          <w:shd w:val="clear" w:color="auto" w:fill="ced7e7"/>
        </w:tblPrEx>
        <w:trPr>
          <w:trHeight w:val="380" w:hRule="atLeast"/>
        </w:trPr>
        <w:tc>
          <w:tcPr>
            <w:tcW w:type="dxa" w:w="3600"/>
            <w:tcBorders>
              <w:top w:val="single" w:color="dddddd" w:sz="4" w:space="0" w:shadow="0" w:frame="0"/>
              <w:left w:val="single" w:color="dddddd" w:sz="4" w:space="0" w:shadow="0" w:frame="0"/>
              <w:bottom w:val="single" w:color="dddddd" w:sz="4" w:space="0" w:shadow="0" w:frame="0"/>
              <w:right w:val="single" w:color="dddddd" w:sz="4" w:space="0" w:shadow="0" w:frame="0"/>
            </w:tcBorders>
            <w:shd w:val="clear" w:color="auto" w:fill="f8f8f8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Default"/>
              <w:tabs>
                <w:tab w:val="left" w:pos="720"/>
                <w:tab w:val="left" w:pos="1440"/>
                <w:tab w:val="left" w:pos="2160"/>
                <w:tab w:val="left" w:pos="2880"/>
              </w:tabs>
            </w:pPr>
            <w:r>
              <w:rPr>
                <w:rFonts w:ascii="Calibri" w:hAnsi="Calibri"/>
                <w:b w:val="1"/>
                <w:bCs w:val="1"/>
                <w:sz w:val="20"/>
                <w:szCs w:val="20"/>
                <w:shd w:val="nil" w:color="auto" w:fill="auto"/>
                <w:rtl w:val="0"/>
                <w:lang w:val="de-DE"/>
              </w:rPr>
              <w:t>Lender:</w:t>
            </w:r>
          </w:p>
        </w:tc>
        <w:tc>
          <w:tcPr>
            <w:tcW w:type="dxa" w:w="5426"/>
            <w:tcBorders>
              <w:top w:val="single" w:color="dddddd" w:sz="4" w:space="0" w:shadow="0" w:frame="0"/>
              <w:left w:val="single" w:color="dddddd" w:sz="4" w:space="0" w:shadow="0" w:frame="0"/>
              <w:bottom w:val="single" w:color="dddddd" w:sz="4" w:space="0" w:shadow="0" w:frame="0"/>
              <w:right w:val="single" w:color="dddddd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Default"/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</w:tabs>
            </w:pPr>
            <w:r>
              <w:rPr>
                <w:rFonts w:ascii="Calibri" w:hAnsi="Calibri"/>
                <w:outline w:val="0"/>
                <w:color w:val="999999"/>
                <w:sz w:val="20"/>
                <w:szCs w:val="20"/>
                <w:u w:color="999999"/>
                <w:shd w:val="nil" w:color="auto" w:fill="auto"/>
                <w:rtl w:val="0"/>
                <w:lang w:val="pt-PT"/>
                <w14:textFill>
                  <w14:solidFill>
                    <w14:srgbClr w14:val="999999"/>
                  </w14:solidFill>
                </w14:textFill>
              </w:rPr>
              <w:t>[Lender Name]</w:t>
            </w:r>
          </w:p>
        </w:tc>
      </w:tr>
      <w:tr>
        <w:tblPrEx>
          <w:shd w:val="clear" w:color="auto" w:fill="ced7e7"/>
        </w:tblPrEx>
        <w:trPr>
          <w:trHeight w:val="380" w:hRule="atLeast"/>
        </w:trPr>
        <w:tc>
          <w:tcPr>
            <w:tcW w:type="dxa" w:w="3600"/>
            <w:tcBorders>
              <w:top w:val="single" w:color="dddddd" w:sz="4" w:space="0" w:shadow="0" w:frame="0"/>
              <w:left w:val="single" w:color="dddddd" w:sz="4" w:space="0" w:shadow="0" w:frame="0"/>
              <w:bottom w:val="single" w:color="dddddd" w:sz="4" w:space="0" w:shadow="0" w:frame="0"/>
              <w:right w:val="single" w:color="dddddd" w:sz="4" w:space="0" w:shadow="0" w:frame="0"/>
            </w:tcBorders>
            <w:shd w:val="clear" w:color="auto" w:fill="f8f8f8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Default"/>
              <w:tabs>
                <w:tab w:val="left" w:pos="720"/>
                <w:tab w:val="left" w:pos="1440"/>
                <w:tab w:val="left" w:pos="2160"/>
                <w:tab w:val="left" w:pos="2880"/>
              </w:tabs>
            </w:pPr>
            <w:r>
              <w:rPr>
                <w:rFonts w:ascii="Calibri" w:hAnsi="Calibri"/>
                <w:b w:val="1"/>
                <w:bCs w:val="1"/>
                <w:sz w:val="20"/>
                <w:szCs w:val="20"/>
                <w:shd w:val="nil" w:color="auto" w:fill="auto"/>
                <w:rtl w:val="0"/>
                <w:lang w:val="en-US"/>
              </w:rPr>
              <w:t>Mortgage Amount:</w:t>
            </w:r>
          </w:p>
        </w:tc>
        <w:tc>
          <w:tcPr>
            <w:tcW w:type="dxa" w:w="5426"/>
            <w:tcBorders>
              <w:top w:val="single" w:color="dddddd" w:sz="4" w:space="0" w:shadow="0" w:frame="0"/>
              <w:left w:val="single" w:color="dddddd" w:sz="4" w:space="0" w:shadow="0" w:frame="0"/>
              <w:bottom w:val="single" w:color="dddddd" w:sz="4" w:space="0" w:shadow="0" w:frame="0"/>
              <w:right w:val="single" w:color="dddddd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Default"/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</w:tabs>
            </w:pPr>
            <w:r>
              <w:rPr>
                <w:rFonts w:ascii="Calibri" w:hAnsi="Calibri" w:hint="default"/>
                <w:outline w:val="0"/>
                <w:color w:val="999999"/>
                <w:sz w:val="20"/>
                <w:szCs w:val="20"/>
                <w:u w:color="999999"/>
                <w:shd w:val="nil" w:color="auto" w:fill="auto"/>
                <w:rtl w:val="0"/>
                <w:lang w:val="de-DE"/>
                <w14:textFill>
                  <w14:solidFill>
                    <w14:srgbClr w14:val="999999"/>
                  </w14:solidFill>
                </w14:textFill>
              </w:rPr>
              <w:t xml:space="preserve">£ </w:t>
            </w:r>
            <w:r>
              <w:rPr>
                <w:rFonts w:ascii="Calibri" w:hAnsi="Calibri"/>
                <w:outline w:val="0"/>
                <w:color w:val="999999"/>
                <w:sz w:val="20"/>
                <w:szCs w:val="20"/>
                <w:u w:color="999999"/>
                <w:shd w:val="nil" w:color="auto" w:fill="auto"/>
                <w:rtl w:val="0"/>
                <w:lang w:val="en-US"/>
                <w14:textFill>
                  <w14:solidFill>
                    <w14:srgbClr w14:val="999999"/>
                  </w14:solidFill>
                </w14:textFill>
              </w:rPr>
              <w:t>[Amount]</w:t>
            </w:r>
          </w:p>
        </w:tc>
      </w:tr>
      <w:tr>
        <w:tblPrEx>
          <w:shd w:val="clear" w:color="auto" w:fill="ced7e7"/>
        </w:tblPrEx>
        <w:trPr>
          <w:trHeight w:val="380" w:hRule="atLeast"/>
        </w:trPr>
        <w:tc>
          <w:tcPr>
            <w:tcW w:type="dxa" w:w="3600"/>
            <w:tcBorders>
              <w:top w:val="single" w:color="dddddd" w:sz="4" w:space="0" w:shadow="0" w:frame="0"/>
              <w:left w:val="single" w:color="dddddd" w:sz="4" w:space="0" w:shadow="0" w:frame="0"/>
              <w:bottom w:val="single" w:color="dddddd" w:sz="4" w:space="0" w:shadow="0" w:frame="0"/>
              <w:right w:val="single" w:color="dddddd" w:sz="4" w:space="0" w:shadow="0" w:frame="0"/>
            </w:tcBorders>
            <w:shd w:val="clear" w:color="auto" w:fill="f8f8f8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Default"/>
              <w:tabs>
                <w:tab w:val="left" w:pos="720"/>
                <w:tab w:val="left" w:pos="1440"/>
                <w:tab w:val="left" w:pos="2160"/>
                <w:tab w:val="left" w:pos="2880"/>
              </w:tabs>
            </w:pPr>
            <w:r>
              <w:rPr>
                <w:rFonts w:ascii="Calibri" w:hAnsi="Calibri"/>
                <w:b w:val="1"/>
                <w:bCs w:val="1"/>
                <w:sz w:val="20"/>
                <w:szCs w:val="20"/>
                <w:shd w:val="nil" w:color="auto" w:fill="auto"/>
                <w:rtl w:val="0"/>
                <w:lang w:val="it-IT"/>
              </w:rPr>
              <w:t>Term:</w:t>
            </w:r>
          </w:p>
        </w:tc>
        <w:tc>
          <w:tcPr>
            <w:tcW w:type="dxa" w:w="5426"/>
            <w:tcBorders>
              <w:top w:val="single" w:color="dddddd" w:sz="4" w:space="0" w:shadow="0" w:frame="0"/>
              <w:left w:val="single" w:color="dddddd" w:sz="4" w:space="0" w:shadow="0" w:frame="0"/>
              <w:bottom w:val="single" w:color="dddddd" w:sz="4" w:space="0" w:shadow="0" w:frame="0"/>
              <w:right w:val="single" w:color="dddddd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Default"/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</w:tabs>
            </w:pPr>
            <w:r>
              <w:rPr>
                <w:rFonts w:ascii="Calibri" w:hAnsi="Calibri"/>
                <w:outline w:val="0"/>
                <w:color w:val="999999"/>
                <w:sz w:val="20"/>
                <w:szCs w:val="20"/>
                <w:u w:color="999999"/>
                <w:shd w:val="nil" w:color="auto" w:fill="auto"/>
                <w:rtl w:val="0"/>
                <w:lang w:val="en-US"/>
                <w14:textFill>
                  <w14:solidFill>
                    <w14:srgbClr w14:val="999999"/>
                  </w14:solidFill>
                </w14:textFill>
              </w:rPr>
              <w:t>[X years]</w:t>
            </w:r>
          </w:p>
        </w:tc>
      </w:tr>
      <w:tr>
        <w:tblPrEx>
          <w:shd w:val="clear" w:color="auto" w:fill="ced7e7"/>
        </w:tblPrEx>
        <w:trPr>
          <w:trHeight w:val="380" w:hRule="atLeast"/>
        </w:trPr>
        <w:tc>
          <w:tcPr>
            <w:tcW w:type="dxa" w:w="3600"/>
            <w:tcBorders>
              <w:top w:val="single" w:color="dddddd" w:sz="4" w:space="0" w:shadow="0" w:frame="0"/>
              <w:left w:val="single" w:color="dddddd" w:sz="4" w:space="0" w:shadow="0" w:frame="0"/>
              <w:bottom w:val="single" w:color="dddddd" w:sz="4" w:space="0" w:shadow="0" w:frame="0"/>
              <w:right w:val="single" w:color="dddddd" w:sz="4" w:space="0" w:shadow="0" w:frame="0"/>
            </w:tcBorders>
            <w:shd w:val="clear" w:color="auto" w:fill="f8f8f8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Default"/>
              <w:tabs>
                <w:tab w:val="left" w:pos="720"/>
                <w:tab w:val="left" w:pos="1440"/>
                <w:tab w:val="left" w:pos="2160"/>
                <w:tab w:val="left" w:pos="2880"/>
              </w:tabs>
            </w:pPr>
            <w:r>
              <w:rPr>
                <w:rFonts w:ascii="Calibri" w:hAnsi="Calibri"/>
                <w:b w:val="1"/>
                <w:bCs w:val="1"/>
                <w:sz w:val="20"/>
                <w:szCs w:val="20"/>
                <w:shd w:val="nil" w:color="auto" w:fill="auto"/>
                <w:rtl w:val="0"/>
                <w:lang w:val="en-US"/>
              </w:rPr>
              <w:t>Interest Rate:</w:t>
            </w:r>
          </w:p>
        </w:tc>
        <w:tc>
          <w:tcPr>
            <w:tcW w:type="dxa" w:w="5426"/>
            <w:tcBorders>
              <w:top w:val="single" w:color="dddddd" w:sz="4" w:space="0" w:shadow="0" w:frame="0"/>
              <w:left w:val="single" w:color="dddddd" w:sz="4" w:space="0" w:shadow="0" w:frame="0"/>
              <w:bottom w:val="single" w:color="dddddd" w:sz="4" w:space="0" w:shadow="0" w:frame="0"/>
              <w:right w:val="single" w:color="dddddd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Default"/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</w:tabs>
            </w:pPr>
            <w:r>
              <w:rPr>
                <w:rFonts w:ascii="Calibri" w:hAnsi="Calibri"/>
                <w:outline w:val="0"/>
                <w:color w:val="999999"/>
                <w:sz w:val="20"/>
                <w:szCs w:val="20"/>
                <w:u w:color="999999"/>
                <w:shd w:val="nil" w:color="auto" w:fill="auto"/>
                <w:rtl w:val="0"/>
                <w:lang w:val="de-DE"/>
                <w14:textFill>
                  <w14:solidFill>
                    <w14:srgbClr w14:val="999999"/>
                  </w14:solidFill>
                </w14:textFill>
              </w:rPr>
              <w:t>[X%]</w:t>
            </w:r>
          </w:p>
        </w:tc>
      </w:tr>
      <w:tr>
        <w:tblPrEx>
          <w:shd w:val="clear" w:color="auto" w:fill="ced7e7"/>
        </w:tblPrEx>
        <w:trPr>
          <w:trHeight w:val="380" w:hRule="atLeast"/>
        </w:trPr>
        <w:tc>
          <w:tcPr>
            <w:tcW w:type="dxa" w:w="3600"/>
            <w:tcBorders>
              <w:top w:val="single" w:color="dddddd" w:sz="4" w:space="0" w:shadow="0" w:frame="0"/>
              <w:left w:val="single" w:color="dddddd" w:sz="4" w:space="0" w:shadow="0" w:frame="0"/>
              <w:bottom w:val="single" w:color="dddddd" w:sz="4" w:space="0" w:shadow="0" w:frame="0"/>
              <w:right w:val="single" w:color="dddddd" w:sz="4" w:space="0" w:shadow="0" w:frame="0"/>
            </w:tcBorders>
            <w:shd w:val="clear" w:color="auto" w:fill="f8f8f8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Default"/>
              <w:tabs>
                <w:tab w:val="left" w:pos="720"/>
                <w:tab w:val="left" w:pos="1440"/>
                <w:tab w:val="left" w:pos="2160"/>
                <w:tab w:val="left" w:pos="2880"/>
              </w:tabs>
            </w:pPr>
            <w:r>
              <w:rPr>
                <w:rFonts w:ascii="Calibri" w:hAnsi="Calibri"/>
                <w:b w:val="1"/>
                <w:bCs w:val="1"/>
                <w:sz w:val="20"/>
                <w:szCs w:val="20"/>
                <w:shd w:val="nil" w:color="auto" w:fill="auto"/>
                <w:rtl w:val="0"/>
                <w:lang w:val="de-DE"/>
              </w:rPr>
              <w:t>Type:</w:t>
            </w:r>
          </w:p>
        </w:tc>
        <w:tc>
          <w:tcPr>
            <w:tcW w:type="dxa" w:w="5426"/>
            <w:tcBorders>
              <w:top w:val="single" w:color="dddddd" w:sz="4" w:space="0" w:shadow="0" w:frame="0"/>
              <w:left w:val="single" w:color="dddddd" w:sz="4" w:space="0" w:shadow="0" w:frame="0"/>
              <w:bottom w:val="single" w:color="dddddd" w:sz="4" w:space="0" w:shadow="0" w:frame="0"/>
              <w:right w:val="single" w:color="dddddd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Default"/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</w:tabs>
            </w:pPr>
            <w:r>
              <w:rPr>
                <w:rFonts w:ascii="Calibri" w:hAnsi="Calibri"/>
                <w:outline w:val="0"/>
                <w:color w:val="999999"/>
                <w:sz w:val="20"/>
                <w:szCs w:val="20"/>
                <w:u w:color="999999"/>
                <w:shd w:val="nil" w:color="auto" w:fill="auto"/>
                <w:rtl w:val="0"/>
                <w:lang w:val="en-US"/>
                <w14:textFill>
                  <w14:solidFill>
                    <w14:srgbClr w14:val="999999"/>
                  </w14:solidFill>
                </w14:textFill>
              </w:rPr>
              <w:t>[Fixed / Variable / Tracker]</w:t>
            </w:r>
          </w:p>
        </w:tc>
      </w:tr>
      <w:tr>
        <w:tblPrEx>
          <w:shd w:val="clear" w:color="auto" w:fill="ced7e7"/>
        </w:tblPrEx>
        <w:trPr>
          <w:trHeight w:val="380" w:hRule="atLeast"/>
        </w:trPr>
        <w:tc>
          <w:tcPr>
            <w:tcW w:type="dxa" w:w="3600"/>
            <w:tcBorders>
              <w:top w:val="single" w:color="dddddd" w:sz="4" w:space="0" w:shadow="0" w:frame="0"/>
              <w:left w:val="single" w:color="dddddd" w:sz="4" w:space="0" w:shadow="0" w:frame="0"/>
              <w:bottom w:val="single" w:color="dddddd" w:sz="4" w:space="0" w:shadow="0" w:frame="0"/>
              <w:right w:val="single" w:color="dddddd" w:sz="4" w:space="0" w:shadow="0" w:frame="0"/>
            </w:tcBorders>
            <w:shd w:val="clear" w:color="auto" w:fill="f8f8f8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Default"/>
              <w:tabs>
                <w:tab w:val="left" w:pos="720"/>
                <w:tab w:val="left" w:pos="1440"/>
                <w:tab w:val="left" w:pos="2160"/>
                <w:tab w:val="left" w:pos="2880"/>
              </w:tabs>
            </w:pPr>
            <w:r>
              <w:rPr>
                <w:rFonts w:ascii="Calibri" w:hAnsi="Calibri"/>
                <w:b w:val="1"/>
                <w:bCs w:val="1"/>
                <w:sz w:val="20"/>
                <w:szCs w:val="20"/>
                <w:shd w:val="nil" w:color="auto" w:fill="auto"/>
                <w:rtl w:val="0"/>
                <w:lang w:val="en-US"/>
              </w:rPr>
              <w:t>Monthly Payment (initial):</w:t>
            </w:r>
          </w:p>
        </w:tc>
        <w:tc>
          <w:tcPr>
            <w:tcW w:type="dxa" w:w="5426"/>
            <w:tcBorders>
              <w:top w:val="single" w:color="dddddd" w:sz="4" w:space="0" w:shadow="0" w:frame="0"/>
              <w:left w:val="single" w:color="dddddd" w:sz="4" w:space="0" w:shadow="0" w:frame="0"/>
              <w:bottom w:val="single" w:color="dddddd" w:sz="4" w:space="0" w:shadow="0" w:frame="0"/>
              <w:right w:val="single" w:color="dddddd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Default"/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</w:tabs>
            </w:pPr>
            <w:r>
              <w:rPr>
                <w:rFonts w:ascii="Calibri" w:hAnsi="Calibri" w:hint="default"/>
                <w:outline w:val="0"/>
                <w:color w:val="999999"/>
                <w:sz w:val="20"/>
                <w:szCs w:val="20"/>
                <w:u w:color="999999"/>
                <w:shd w:val="nil" w:color="auto" w:fill="auto"/>
                <w:rtl w:val="0"/>
                <w:lang w:val="de-DE"/>
                <w14:textFill>
                  <w14:solidFill>
                    <w14:srgbClr w14:val="999999"/>
                  </w14:solidFill>
                </w14:textFill>
              </w:rPr>
              <w:t xml:space="preserve">£ </w:t>
            </w:r>
            <w:r>
              <w:rPr>
                <w:rFonts w:ascii="Calibri" w:hAnsi="Calibri"/>
                <w:outline w:val="0"/>
                <w:color w:val="999999"/>
                <w:sz w:val="20"/>
                <w:szCs w:val="20"/>
                <w:u w:color="999999"/>
                <w:shd w:val="nil" w:color="auto" w:fill="auto"/>
                <w:rtl w:val="0"/>
                <w:lang w:val="en-US"/>
                <w14:textFill>
                  <w14:solidFill>
                    <w14:srgbClr w14:val="999999"/>
                  </w14:solidFill>
                </w14:textFill>
              </w:rPr>
              <w:t>[Amount]</w:t>
            </w:r>
          </w:p>
        </w:tc>
      </w:tr>
      <w:tr>
        <w:tblPrEx>
          <w:shd w:val="clear" w:color="auto" w:fill="ced7e7"/>
        </w:tblPrEx>
        <w:trPr>
          <w:trHeight w:val="380" w:hRule="atLeast"/>
        </w:trPr>
        <w:tc>
          <w:tcPr>
            <w:tcW w:type="dxa" w:w="3600"/>
            <w:tcBorders>
              <w:top w:val="single" w:color="dddddd" w:sz="4" w:space="0" w:shadow="0" w:frame="0"/>
              <w:left w:val="single" w:color="dddddd" w:sz="4" w:space="0" w:shadow="0" w:frame="0"/>
              <w:bottom w:val="single" w:color="dddddd" w:sz="4" w:space="0" w:shadow="0" w:frame="0"/>
              <w:right w:val="single" w:color="dddddd" w:sz="4" w:space="0" w:shadow="0" w:frame="0"/>
            </w:tcBorders>
            <w:shd w:val="clear" w:color="auto" w:fill="f8f8f8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Default"/>
              <w:tabs>
                <w:tab w:val="left" w:pos="720"/>
                <w:tab w:val="left" w:pos="1440"/>
                <w:tab w:val="left" w:pos="2160"/>
                <w:tab w:val="left" w:pos="2880"/>
              </w:tabs>
            </w:pPr>
            <w:r>
              <w:rPr>
                <w:rFonts w:ascii="Calibri" w:hAnsi="Calibri"/>
                <w:b w:val="1"/>
                <w:bCs w:val="1"/>
                <w:sz w:val="20"/>
                <w:szCs w:val="20"/>
                <w:shd w:val="nil" w:color="auto" w:fill="auto"/>
                <w:rtl w:val="0"/>
                <w:lang w:val="en-US"/>
              </w:rPr>
              <w:t>Product Fees:</w:t>
            </w:r>
          </w:p>
        </w:tc>
        <w:tc>
          <w:tcPr>
            <w:tcW w:type="dxa" w:w="5426"/>
            <w:tcBorders>
              <w:top w:val="single" w:color="dddddd" w:sz="4" w:space="0" w:shadow="0" w:frame="0"/>
              <w:left w:val="single" w:color="dddddd" w:sz="4" w:space="0" w:shadow="0" w:frame="0"/>
              <w:bottom w:val="single" w:color="dddddd" w:sz="4" w:space="0" w:shadow="0" w:frame="0"/>
              <w:right w:val="single" w:color="dddddd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Default"/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</w:tabs>
            </w:pPr>
            <w:r>
              <w:rPr>
                <w:rFonts w:ascii="Calibri" w:hAnsi="Calibri" w:hint="default"/>
                <w:outline w:val="0"/>
                <w:color w:val="999999"/>
                <w:sz w:val="20"/>
                <w:szCs w:val="20"/>
                <w:u w:color="999999"/>
                <w:shd w:val="nil" w:color="auto" w:fill="auto"/>
                <w:rtl w:val="0"/>
                <w:lang w:val="de-DE"/>
                <w14:textFill>
                  <w14:solidFill>
                    <w14:srgbClr w14:val="999999"/>
                  </w14:solidFill>
                </w14:textFill>
              </w:rPr>
              <w:t xml:space="preserve">£ </w:t>
            </w:r>
            <w:r>
              <w:rPr>
                <w:rFonts w:ascii="Calibri" w:hAnsi="Calibri"/>
                <w:outline w:val="0"/>
                <w:color w:val="999999"/>
                <w:sz w:val="20"/>
                <w:szCs w:val="20"/>
                <w:u w:color="999999"/>
                <w:shd w:val="nil" w:color="auto" w:fill="auto"/>
                <w:rtl w:val="0"/>
                <w:lang w:val="en-US"/>
                <w14:textFill>
                  <w14:solidFill>
                    <w14:srgbClr w14:val="999999"/>
                  </w14:solidFill>
                </w14:textFill>
              </w:rPr>
              <w:t>[Amount]</w:t>
            </w:r>
          </w:p>
        </w:tc>
      </w:tr>
      <w:tr>
        <w:tblPrEx>
          <w:shd w:val="clear" w:color="auto" w:fill="ced7e7"/>
        </w:tblPrEx>
        <w:trPr>
          <w:trHeight w:val="380" w:hRule="atLeast"/>
        </w:trPr>
        <w:tc>
          <w:tcPr>
            <w:tcW w:type="dxa" w:w="3600"/>
            <w:tcBorders>
              <w:top w:val="single" w:color="dddddd" w:sz="4" w:space="0" w:shadow="0" w:frame="0"/>
              <w:left w:val="single" w:color="dddddd" w:sz="4" w:space="0" w:shadow="0" w:frame="0"/>
              <w:bottom w:val="single" w:color="dddddd" w:sz="4" w:space="0" w:shadow="0" w:frame="0"/>
              <w:right w:val="single" w:color="dddddd" w:sz="4" w:space="0" w:shadow="0" w:frame="0"/>
            </w:tcBorders>
            <w:shd w:val="clear" w:color="auto" w:fill="f8f8f8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Default"/>
              <w:tabs>
                <w:tab w:val="left" w:pos="720"/>
                <w:tab w:val="left" w:pos="1440"/>
                <w:tab w:val="left" w:pos="2160"/>
                <w:tab w:val="left" w:pos="2880"/>
              </w:tabs>
            </w:pPr>
            <w:r>
              <w:rPr>
                <w:rFonts w:ascii="Calibri" w:hAnsi="Calibri"/>
                <w:b w:val="1"/>
                <w:bCs w:val="1"/>
                <w:sz w:val="20"/>
                <w:szCs w:val="20"/>
                <w:shd w:val="nil" w:color="auto" w:fill="auto"/>
                <w:rtl w:val="0"/>
                <w:lang w:val="en-US"/>
              </w:rPr>
              <w:t>Broker Fee (non-refundable):</w:t>
            </w:r>
          </w:p>
        </w:tc>
        <w:tc>
          <w:tcPr>
            <w:tcW w:type="dxa" w:w="5426"/>
            <w:tcBorders>
              <w:top w:val="single" w:color="dddddd" w:sz="4" w:space="0" w:shadow="0" w:frame="0"/>
              <w:left w:val="single" w:color="dddddd" w:sz="4" w:space="0" w:shadow="0" w:frame="0"/>
              <w:bottom w:val="single" w:color="dddddd" w:sz="4" w:space="0" w:shadow="0" w:frame="0"/>
              <w:right w:val="single" w:color="dddddd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Default"/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</w:tabs>
            </w:pPr>
            <w:r>
              <w:rPr>
                <w:rFonts w:ascii="Calibri" w:hAnsi="Calibri" w:hint="default"/>
                <w:outline w:val="0"/>
                <w:color w:val="999999"/>
                <w:sz w:val="20"/>
                <w:szCs w:val="20"/>
                <w:u w:color="999999"/>
                <w:shd w:val="nil" w:color="auto" w:fill="auto"/>
                <w:rtl w:val="0"/>
                <w:lang w:val="de-DE"/>
                <w14:textFill>
                  <w14:solidFill>
                    <w14:srgbClr w14:val="999999"/>
                  </w14:solidFill>
                </w14:textFill>
              </w:rPr>
              <w:t xml:space="preserve">£ </w:t>
            </w:r>
            <w:r>
              <w:rPr>
                <w:rFonts w:ascii="Calibri" w:hAnsi="Calibri"/>
                <w:outline w:val="0"/>
                <w:color w:val="999999"/>
                <w:sz w:val="20"/>
                <w:szCs w:val="20"/>
                <w:u w:color="999999"/>
                <w:shd w:val="nil" w:color="auto" w:fill="auto"/>
                <w:rtl w:val="0"/>
                <w:lang w:val="en-US"/>
                <w14:textFill>
                  <w14:solidFill>
                    <w14:srgbClr w14:val="999999"/>
                  </w14:solidFill>
                </w14:textFill>
              </w:rPr>
              <w:t>[Amount]</w:t>
            </w:r>
          </w:p>
        </w:tc>
      </w:tr>
    </w:tbl>
    <w:p>
      <w:pPr>
        <w:pStyle w:val="Body A"/>
        <w:widowControl w:val="0"/>
        <w:ind w:left="108" w:hanging="108"/>
      </w:pPr>
    </w:p>
    <w:p>
      <w:pPr>
        <w:pStyle w:val="Body A"/>
        <w:widowControl w:val="0"/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000"/>
        </w:tabs>
      </w:pPr>
    </w:p>
    <w:p>
      <w:pPr>
        <w:pStyle w:val="Body A"/>
        <w:widowControl w:val="0"/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000"/>
        </w:tabs>
      </w:pPr>
      <w:r>
        <w:rPr>
          <w:rFonts w:ascii="Arial Unicode MS" w:cs="Arial Unicode MS" w:hAnsi="Arial Unicode MS" w:eastAsia="Arial Unicode MS" w:hint="eastAsia"/>
          <w:b w:val="0"/>
          <w:bCs w:val="0"/>
          <w:i w:val="0"/>
          <w:iCs w:val="0"/>
          <w:outline w:val="0"/>
          <w:color w:val="cc0000"/>
          <w:sz w:val="24"/>
          <w:szCs w:val="24"/>
          <w:u w:color="cc0000"/>
          <w:rtl w:val="0"/>
          <w:lang w:val="pt-PT"/>
          <w14:textFill>
            <w14:solidFill>
              <w14:srgbClr w14:val="CC0000"/>
            </w14:solidFill>
          </w14:textFill>
        </w:rPr>
        <w:t>🔹</w:t>
      </w:r>
      <w:r>
        <w:rPr>
          <w:rFonts w:ascii="Calibri" w:hAnsi="Calibri"/>
          <w:b w:val="1"/>
          <w:bCs w:val="1"/>
          <w:outline w:val="0"/>
          <w:color w:val="cc0000"/>
          <w:sz w:val="24"/>
          <w:szCs w:val="24"/>
          <w:u w:color="cc0000"/>
          <w:rtl w:val="0"/>
          <w:lang w:val="pt-PT"/>
          <w14:textFill>
            <w14:solidFill>
              <w14:srgbClr w14:val="CC0000"/>
            </w14:solidFill>
          </w14:textFill>
        </w:rPr>
        <w:t xml:space="preserve"> </w:t>
      </w:r>
      <w:r>
        <w:rPr>
          <w:rFonts w:ascii="Calibri" w:hAnsi="Calibri"/>
          <w:b w:val="1"/>
          <w:bCs w:val="1"/>
          <w:outline w:val="0"/>
          <w:color w:val="cc0000"/>
          <w:sz w:val="24"/>
          <w:szCs w:val="24"/>
          <w:u w:color="cc0000"/>
          <w:rtl w:val="0"/>
          <w:lang w:val="en-US"/>
          <w14:textFill>
            <w14:solidFill>
              <w14:srgbClr w14:val="CC0000"/>
            </w14:solidFill>
          </w14:textFill>
        </w:rPr>
        <w:t>What This Means for You</w:t>
      </w:r>
    </w:p>
    <w:p>
      <w:pPr>
        <w:pStyle w:val="Body A"/>
        <w:widowControl w:val="0"/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000"/>
        </w:tabs>
        <w:rPr>
          <w:lang w:val="en-US"/>
        </w:rPr>
      </w:pPr>
      <w:r>
        <w:rPr>
          <w:rFonts w:ascii="Calibri" w:hAnsi="Calibri"/>
          <w:outline w:val="0"/>
          <w:color w:val="222222"/>
          <w:sz w:val="20"/>
          <w:szCs w:val="20"/>
          <w:u w:color="222222"/>
          <w:rtl w:val="0"/>
          <w:lang w:val="en-US"/>
          <w14:textFill>
            <w14:solidFill>
              <w14:srgbClr w14:val="222222"/>
            </w14:solidFill>
          </w14:textFill>
        </w:rPr>
        <w:t>As a result of the above changes:</w:t>
      </w:r>
    </w:p>
    <w:p>
      <w:pPr>
        <w:pStyle w:val="List Paragraph"/>
        <w:numPr>
          <w:ilvl w:val="0"/>
          <w:numId w:val="2"/>
        </w:numPr>
        <w:bidi w:val="0"/>
        <w:spacing w:after="60"/>
        <w:ind w:right="0"/>
        <w:jc w:val="left"/>
        <w:rPr>
          <w:rtl w:val="0"/>
          <w:lang w:val="en-US"/>
        </w:rPr>
      </w:pPr>
      <w:r>
        <w:rPr>
          <w:rFonts w:ascii="Calibri" w:hAnsi="Calibri"/>
          <w:rtl w:val="0"/>
          <w:lang w:val="en-US"/>
        </w:rPr>
        <w:t>Your monthly payments will be [higher/lower] than previously discussed</w:t>
      </w:r>
    </w:p>
    <w:p>
      <w:pPr>
        <w:pStyle w:val="List Paragraph"/>
        <w:numPr>
          <w:ilvl w:val="0"/>
          <w:numId w:val="2"/>
        </w:numPr>
        <w:bidi w:val="0"/>
        <w:spacing w:after="60"/>
        <w:ind w:right="0"/>
        <w:jc w:val="left"/>
        <w:rPr>
          <w:rtl w:val="0"/>
          <w:lang w:val="en-US"/>
        </w:rPr>
      </w:pPr>
      <w:r>
        <w:rPr>
          <w:rFonts w:ascii="Calibri" w:hAnsi="Calibri"/>
          <w:rtl w:val="0"/>
          <w:lang w:val="en-US"/>
        </w:rPr>
        <w:t>The total cost of the mortgage over the term will [increase/decrease]</w:t>
      </w:r>
    </w:p>
    <w:p>
      <w:pPr>
        <w:pStyle w:val="List Paragraph"/>
        <w:numPr>
          <w:ilvl w:val="0"/>
          <w:numId w:val="2"/>
        </w:numPr>
        <w:bidi w:val="0"/>
        <w:spacing w:after="60"/>
        <w:ind w:right="0"/>
        <w:jc w:val="left"/>
        <w:rPr>
          <w:rtl w:val="0"/>
          <w:lang w:val="en-US"/>
        </w:rPr>
      </w:pPr>
      <w:r>
        <w:rPr>
          <w:rFonts w:ascii="Calibri" w:hAnsi="Calibri"/>
          <w:rtl w:val="0"/>
          <w:lang w:val="en-US"/>
        </w:rPr>
        <w:t>The product may offer [greater stability / lower initial cost / flexibility]</w:t>
      </w:r>
    </w:p>
    <w:p>
      <w:pPr>
        <w:pStyle w:val="List Paragraph"/>
        <w:spacing w:after="60"/>
      </w:pPr>
      <w:r>
        <w:rPr>
          <w:rFonts w:ascii="Arial Unicode MS" w:cs="Arial Unicode MS" w:hAnsi="Arial Unicode MS" w:eastAsia="Arial Unicode MS" w:hint="default"/>
          <w:b w:val="0"/>
          <w:bCs w:val="0"/>
          <w:i w:val="0"/>
          <w:iCs w:val="0"/>
          <w:sz w:val="19"/>
          <w:szCs w:val="19"/>
          <w:rtl w:val="0"/>
          <w:lang w:val="en-US"/>
        </w:rPr>
        <w:t>⚠</w:t>
      </w:r>
      <w:r>
        <w:rPr>
          <w:rFonts w:ascii="Calibri" w:hAnsi="Calibri"/>
          <w:b w:val="1"/>
          <w:bCs w:val="1"/>
          <w:sz w:val="19"/>
          <w:szCs w:val="19"/>
          <w:rtl w:val="0"/>
          <w:lang w:val="en-US"/>
        </w:rPr>
        <w:t xml:space="preserve"> It is important to understand that mortgage rates and terms are subject to lender approval and may change prior to completion.</w:t>
      </w:r>
    </w:p>
    <w:p>
      <w:pPr>
        <w:pStyle w:val="List Paragraph"/>
        <w:spacing w:after="60"/>
      </w:pPr>
      <w:r>
        <w:rPr>
          <w:rFonts w:ascii="Arial Unicode MS" w:cs="Arial Unicode MS" w:hAnsi="Arial Unicode MS" w:eastAsia="Arial Unicode MS" w:hint="eastAsia"/>
          <w:b w:val="0"/>
          <w:bCs w:val="0"/>
          <w:i w:val="0"/>
          <w:iCs w:val="0"/>
          <w:outline w:val="0"/>
          <w:color w:val="cc0000"/>
          <w:sz w:val="24"/>
          <w:szCs w:val="24"/>
          <w:u w:color="cc0000"/>
          <w:rtl w:val="0"/>
          <w:lang w:val="en-US"/>
          <w14:textFill>
            <w14:solidFill>
              <w14:srgbClr w14:val="CC0000"/>
            </w14:solidFill>
          </w14:textFill>
        </w:rPr>
        <w:t>🔹</w:t>
      </w:r>
      <w:r>
        <w:rPr>
          <w:rFonts w:ascii="Calibri" w:hAnsi="Calibri"/>
          <w:b w:val="1"/>
          <w:bCs w:val="1"/>
          <w:outline w:val="0"/>
          <w:color w:val="cc0000"/>
          <w:sz w:val="24"/>
          <w:szCs w:val="24"/>
          <w:u w:color="cc0000"/>
          <w:rtl w:val="0"/>
          <w:lang w:val="en-US"/>
          <w14:textFill>
            <w14:solidFill>
              <w14:srgbClr w14:val="CC0000"/>
            </w14:solidFill>
          </w14:textFill>
        </w:rPr>
        <w:t xml:space="preserve"> Suitability Confirmation</w:t>
      </w:r>
    </w:p>
    <w:p>
      <w:pPr>
        <w:pStyle w:val="List Paragraph"/>
        <w:spacing w:after="60"/>
      </w:pPr>
      <w:r>
        <w:rPr>
          <w:rFonts w:ascii="Calibri" w:hAnsi="Calibri"/>
          <w:outline w:val="0"/>
          <w:color w:val="222222"/>
          <w:u w:color="222222"/>
          <w:rtl w:val="0"/>
          <w:lang w:val="en-US"/>
          <w14:textFill>
            <w14:solidFill>
              <w14:srgbClr w14:val="222222"/>
            </w14:solidFill>
          </w14:textFill>
        </w:rPr>
        <w:t>Based on the updated information you have provided, we confirm that the revised mortgage recommendation remains suitable for your needs and circumstances, taking into account:</w:t>
      </w:r>
    </w:p>
    <w:p>
      <w:pPr>
        <w:pStyle w:val="List Paragraph"/>
        <w:numPr>
          <w:ilvl w:val="0"/>
          <w:numId w:val="2"/>
        </w:numPr>
        <w:bidi w:val="0"/>
        <w:spacing w:after="60"/>
        <w:ind w:right="0"/>
        <w:jc w:val="left"/>
        <w:rPr>
          <w:rtl w:val="0"/>
          <w:lang w:val="en-US"/>
        </w:rPr>
      </w:pPr>
      <w:r>
        <w:rPr>
          <w:rFonts w:ascii="Calibri" w:hAnsi="Calibri"/>
          <w:rtl w:val="0"/>
          <w:lang w:val="en-US"/>
        </w:rPr>
        <w:t>Your income and affordability</w:t>
      </w:r>
    </w:p>
    <w:p>
      <w:pPr>
        <w:pStyle w:val="List Paragraph"/>
        <w:numPr>
          <w:ilvl w:val="0"/>
          <w:numId w:val="2"/>
        </w:numPr>
        <w:bidi w:val="0"/>
        <w:spacing w:after="60"/>
        <w:ind w:right="0"/>
        <w:jc w:val="left"/>
        <w:rPr>
          <w:rtl w:val="0"/>
          <w:lang w:val="en-US"/>
        </w:rPr>
      </w:pPr>
      <w:r>
        <w:rPr>
          <w:rFonts w:ascii="Calibri" w:hAnsi="Calibri"/>
          <w:rtl w:val="0"/>
          <w:lang w:val="en-US"/>
        </w:rPr>
        <w:t>Your objectives (e.g. home purchase / investment / remortgage)</w:t>
      </w:r>
    </w:p>
    <w:p>
      <w:pPr>
        <w:pStyle w:val="List Paragraph"/>
        <w:numPr>
          <w:ilvl w:val="0"/>
          <w:numId w:val="2"/>
        </w:numPr>
        <w:bidi w:val="0"/>
        <w:spacing w:after="60"/>
        <w:ind w:right="0"/>
        <w:jc w:val="left"/>
        <w:rPr>
          <w:rtl w:val="0"/>
          <w:lang w:val="en-US"/>
        </w:rPr>
      </w:pPr>
      <w:r>
        <w:rPr>
          <w:rFonts w:ascii="Calibri" w:hAnsi="Calibri"/>
          <w:rtl w:val="0"/>
          <w:lang w:val="en-US"/>
        </w:rPr>
        <w:t>Your attitude to risk and preference for [certainty / flexibility]</w:t>
      </w:r>
    </w:p>
    <w:p>
      <w:pPr>
        <w:pStyle w:val="List Paragraph"/>
        <w:spacing w:after="60"/>
      </w:pPr>
      <w:r>
        <w:rPr>
          <w:rFonts w:ascii="Arial Unicode MS" w:cs="Arial Unicode MS" w:hAnsi="Arial Unicode MS" w:eastAsia="Arial Unicode MS" w:hint="eastAsia"/>
          <w:b w:val="0"/>
          <w:bCs w:val="0"/>
          <w:i w:val="0"/>
          <w:iCs w:val="0"/>
          <w:outline w:val="0"/>
          <w:color w:val="cc0000"/>
          <w:sz w:val="24"/>
          <w:szCs w:val="24"/>
          <w:u w:color="cc0000"/>
          <w:rtl w:val="0"/>
          <w:lang w:val="en-US"/>
          <w14:textFill>
            <w14:solidFill>
              <w14:srgbClr w14:val="CC0000"/>
            </w14:solidFill>
          </w14:textFill>
        </w:rPr>
        <w:t>🔹</w:t>
      </w:r>
      <w:r>
        <w:rPr>
          <w:rFonts w:ascii="Calibri" w:hAnsi="Calibri"/>
          <w:b w:val="1"/>
          <w:bCs w:val="1"/>
          <w:outline w:val="0"/>
          <w:color w:val="cc0000"/>
          <w:sz w:val="24"/>
          <w:szCs w:val="24"/>
          <w:u w:color="cc0000"/>
          <w:rtl w:val="0"/>
          <w:lang w:val="en-US"/>
          <w14:textFill>
            <w14:solidFill>
              <w14:srgbClr w14:val="CC0000"/>
            </w14:solidFill>
          </w14:textFill>
        </w:rPr>
        <w:t xml:space="preserve"> Your Confirmation</w:t>
      </w:r>
    </w:p>
    <w:p>
      <w:pPr>
        <w:pStyle w:val="List Paragraph"/>
        <w:spacing w:after="60"/>
      </w:pPr>
      <w:r>
        <w:rPr>
          <w:rFonts w:ascii="Calibri" w:hAnsi="Calibri"/>
          <w:outline w:val="0"/>
          <w:color w:val="222222"/>
          <w:u w:color="222222"/>
          <w:rtl w:val="0"/>
          <w:lang w:val="en-US"/>
          <w14:textFill>
            <w14:solidFill>
              <w14:srgbClr w14:val="222222"/>
            </w14:solidFill>
          </w14:textFill>
        </w:rPr>
        <w:t>Please confirm that:</w:t>
      </w:r>
    </w:p>
    <w:p>
      <w:pPr>
        <w:pStyle w:val="List Paragraph"/>
        <w:spacing w:after="60"/>
      </w:pPr>
      <w:r>
        <w:rPr>
          <w:rFonts w:ascii="Arial Unicode MS" w:hAnsi="Arial Unicode MS" w:hint="default"/>
          <w:sz w:val="22"/>
          <w:szCs w:val="22"/>
          <w:rtl w:val="0"/>
          <w:lang w:val="en-US"/>
        </w:rPr>
        <w:t>☐</w:t>
      </w:r>
      <w:r>
        <w:rPr>
          <w:rFonts w:ascii="Calibri" w:hAnsi="Calibri"/>
          <w:sz w:val="22"/>
          <w:szCs w:val="22"/>
          <w:rtl w:val="0"/>
          <w:lang w:val="en-US"/>
        </w:rPr>
        <w:t xml:space="preserve">  </w:t>
      </w:r>
      <w:r>
        <w:rPr>
          <w:rFonts w:ascii="Calibri" w:hAnsi="Calibri"/>
          <w:rtl w:val="0"/>
          <w:lang w:val="en-US"/>
        </w:rPr>
        <w:t>You understand and accept the changes outlined in this addendum</w:t>
      </w:r>
    </w:p>
    <w:p>
      <w:pPr>
        <w:pStyle w:val="List Paragraph"/>
        <w:spacing w:after="60"/>
      </w:pPr>
      <w:r>
        <w:rPr>
          <w:rFonts w:ascii="Arial Unicode MS" w:hAnsi="Arial Unicode MS" w:hint="default"/>
          <w:sz w:val="22"/>
          <w:szCs w:val="22"/>
          <w:rtl w:val="0"/>
          <w:lang w:val="en-US"/>
        </w:rPr>
        <w:t>☐</w:t>
      </w:r>
      <w:r>
        <w:rPr>
          <w:rFonts w:ascii="Calibri" w:hAnsi="Calibri"/>
          <w:sz w:val="22"/>
          <w:szCs w:val="22"/>
          <w:rtl w:val="0"/>
          <w:lang w:val="en-US"/>
        </w:rPr>
        <w:t xml:space="preserve">  </w:t>
      </w:r>
      <w:r>
        <w:rPr>
          <w:rFonts w:ascii="Calibri" w:hAnsi="Calibri"/>
          <w:rtl w:val="0"/>
          <w:lang w:val="en-US"/>
        </w:rPr>
        <w:t>You are happy to proceed with the updated recommendation</w:t>
      </w:r>
    </w:p>
    <w:p>
      <w:pPr>
        <w:pStyle w:val="List Paragraph"/>
        <w:spacing w:after="60"/>
      </w:pPr>
    </w:p>
    <w:tbl>
      <w:tblPr>
        <w:tblW w:w="9026" w:type="dxa"/>
        <w:jc w:val="left"/>
        <w:tblInd w:w="216" w:type="dxa"/>
        <w:tblBorders>
          <w:top w:val="single" w:color="ffffff" w:sz="8" w:space="0" w:shadow="0" w:frame="0"/>
          <w:left w:val="single" w:color="ffffff" w:sz="8" w:space="0" w:shadow="0" w:frame="0"/>
          <w:bottom w:val="single" w:color="ffffff" w:sz="8" w:space="0" w:shadow="0" w:frame="0"/>
          <w:right w:val="single" w:color="ffffff" w:sz="8" w:space="0" w:shadow="0" w:frame="0"/>
          <w:insideH w:val="single" w:color="ffffff" w:sz="8" w:space="0" w:shadow="0" w:frame="0"/>
          <w:insideV w:val="single" w:color="ffffff" w:sz="8" w:space="0" w:shadow="0" w:frame="0"/>
        </w:tblBorders>
        <w:shd w:val="clear" w:color="auto" w:fill="ced7e7"/>
        <w:tblLayout w:type="fixed"/>
      </w:tblPr>
      <w:tblGrid>
        <w:gridCol w:w="5400"/>
        <w:gridCol w:w="3626"/>
      </w:tblGrid>
      <w:tr>
        <w:tblPrEx>
          <w:shd w:val="clear" w:color="auto" w:fill="ced7e7"/>
        </w:tblPrEx>
        <w:trPr>
          <w:trHeight w:val="236" w:hRule="atLeast"/>
        </w:trPr>
        <w:tc>
          <w:tcPr>
            <w:tcW w:type="dxa" w:w="5400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Default"/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</w:tabs>
            </w:pPr>
            <w:r>
              <w:rPr>
                <w:rFonts w:ascii="Calibri" w:hAnsi="Calibri"/>
                <w:b w:val="1"/>
                <w:bCs w:val="1"/>
                <w:sz w:val="20"/>
                <w:szCs w:val="20"/>
                <w:shd w:val="nil" w:color="auto" w:fill="auto"/>
                <w:rtl w:val="0"/>
                <w:lang w:val="en-US"/>
              </w:rPr>
              <w:t>Client Signature(s):</w:t>
            </w:r>
          </w:p>
        </w:tc>
        <w:tc>
          <w:tcPr>
            <w:tcW w:type="dxa" w:w="3626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Default"/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</w:tabs>
            </w:pPr>
            <w:r>
              <w:rPr>
                <w:rFonts w:ascii="Calibri" w:hAnsi="Calibri"/>
                <w:b w:val="1"/>
                <w:bCs w:val="1"/>
                <w:sz w:val="20"/>
                <w:szCs w:val="20"/>
                <w:shd w:val="nil" w:color="auto" w:fill="auto"/>
                <w:rtl w:val="0"/>
                <w:lang w:val="de-DE"/>
              </w:rPr>
              <w:t>Date:</w:t>
            </w:r>
          </w:p>
        </w:tc>
      </w:tr>
      <w:tr>
        <w:tblPrEx>
          <w:shd w:val="clear" w:color="auto" w:fill="ced7e7"/>
        </w:tblPrEx>
        <w:trPr>
          <w:trHeight w:val="750" w:hRule="atLeast"/>
        </w:trPr>
        <w:tc>
          <w:tcPr>
            <w:tcW w:type="dxa" w:w="5400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888888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3626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888888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</w:tr>
    </w:tbl>
    <w:p>
      <w:pPr>
        <w:pStyle w:val="List Paragraph"/>
        <w:widowControl w:val="0"/>
        <w:spacing w:after="60"/>
        <w:ind w:left="108" w:hanging="108"/>
      </w:pPr>
    </w:p>
    <w:p>
      <w:pPr>
        <w:pStyle w:val="List Paragraph"/>
        <w:widowControl w:val="0"/>
        <w:spacing w:after="60"/>
      </w:pPr>
    </w:p>
    <w:p>
      <w:pPr>
        <w:pStyle w:val="List Paragraph"/>
        <w:widowControl w:val="0"/>
        <w:spacing w:after="60"/>
      </w:pPr>
      <w:r>
        <w:rPr>
          <w:rFonts w:ascii="Arial Unicode MS" w:cs="Arial Unicode MS" w:hAnsi="Arial Unicode MS" w:eastAsia="Arial Unicode MS" w:hint="eastAsia"/>
          <w:b w:val="0"/>
          <w:bCs w:val="0"/>
          <w:i w:val="0"/>
          <w:iCs w:val="0"/>
          <w:outline w:val="0"/>
          <w:color w:val="cc0000"/>
          <w:sz w:val="24"/>
          <w:szCs w:val="24"/>
          <w:u w:color="cc0000"/>
          <w:rtl w:val="0"/>
          <w:lang w:val="en-US"/>
          <w14:textFill>
            <w14:solidFill>
              <w14:srgbClr w14:val="CC0000"/>
            </w14:solidFill>
          </w14:textFill>
        </w:rPr>
        <w:t>🔹</w:t>
      </w:r>
      <w:r>
        <w:rPr>
          <w:rFonts w:ascii="Calibri" w:hAnsi="Calibri"/>
          <w:b w:val="1"/>
          <w:bCs w:val="1"/>
          <w:outline w:val="0"/>
          <w:color w:val="cc0000"/>
          <w:sz w:val="24"/>
          <w:szCs w:val="24"/>
          <w:u w:color="cc0000"/>
          <w:rtl w:val="0"/>
          <w:lang w:val="en-US"/>
          <w14:textFill>
            <w14:solidFill>
              <w14:srgbClr w14:val="CC0000"/>
            </w14:solidFill>
          </w14:textFill>
        </w:rPr>
        <w:t xml:space="preserve"> Important Information</w:t>
      </w:r>
    </w:p>
    <w:p>
      <w:pPr>
        <w:pStyle w:val="List Paragraph"/>
        <w:widowControl w:val="0"/>
        <w:spacing w:after="60"/>
      </w:pPr>
      <w:r>
        <w:rPr>
          <w:rFonts w:ascii="Calibri" w:hAnsi="Calibri"/>
          <w:b w:val="1"/>
          <w:bCs w:val="1"/>
          <w:outline w:val="0"/>
          <w:color w:val="8b0000"/>
          <w:u w:color="8b0000"/>
          <w:rtl w:val="0"/>
          <w:lang w:val="en-US"/>
          <w14:textFill>
            <w14:solidFill>
              <w14:srgbClr w14:val="8B0000"/>
            </w14:solidFill>
          </w14:textFill>
        </w:rPr>
        <w:t>Your home may be repossessed if you do not keep up repayments on your mortgage.</w:t>
      </w:r>
    </w:p>
    <w:p>
      <w:pPr>
        <w:pStyle w:val="List Paragraph"/>
        <w:widowControl w:val="0"/>
        <w:spacing w:after="60"/>
      </w:pPr>
      <w:r>
        <w:rPr>
          <w:rFonts w:ascii="Calibri" w:hAnsi="Calibri"/>
          <w:outline w:val="0"/>
          <w:color w:val="555555"/>
          <w:sz w:val="18"/>
          <w:szCs w:val="18"/>
          <w:u w:color="555555"/>
          <w:rtl w:val="0"/>
          <w:lang w:val="en-US"/>
          <w14:textFill>
            <w14:solidFill>
              <w14:srgbClr w14:val="555555"/>
            </w14:solidFill>
          </w14:textFill>
        </w:rPr>
        <w:t>Impact Financial Services Ltd is authorised and regulated by the Financial Conduct Authority (FCA). FRN: 1025644.</w:t>
      </w:r>
    </w:p>
    <w:p>
      <w:pPr>
        <w:pStyle w:val="List Paragraph"/>
        <w:widowControl w:val="0"/>
        <w:spacing w:after="60"/>
      </w:pPr>
      <w:r>
        <w:rPr>
          <w:rFonts w:ascii="Calibri" w:hAnsi="Calibri"/>
          <w:outline w:val="0"/>
          <w:color w:val="555555"/>
          <w:sz w:val="18"/>
          <w:szCs w:val="18"/>
          <w:u w:color="555555"/>
          <w:rtl w:val="0"/>
          <w:lang w:val="en-US"/>
          <w14:textFill>
            <w14:solidFill>
              <w14:srgbClr w14:val="555555"/>
            </w14:solidFill>
          </w14:textFill>
        </w:rPr>
        <w:t>This document should be read in conjunction with your original mortgage recommendation.</w:t>
      </w:r>
    </w:p>
    <w:p>
      <w:pPr>
        <w:pStyle w:val="List Paragraph"/>
        <w:widowControl w:val="0"/>
        <w:spacing w:after="60"/>
      </w:pPr>
      <w:r>
        <w:rPr>
          <w:rFonts w:ascii="Calibri" w:hAnsi="Calibri"/>
          <w:outline w:val="0"/>
          <w:color w:val="666666"/>
          <w:sz w:val="16"/>
          <w:szCs w:val="16"/>
          <w:u w:color="666666"/>
          <w:rtl w:val="0"/>
          <w:lang w:val="en-US"/>
          <w14:textFill>
            <w14:solidFill>
              <w14:srgbClr w14:val="666666"/>
            </w14:solidFill>
          </w14:textFill>
        </w:rPr>
        <w:t xml:space="preserve">Impact Financial Services Ltd </w:t>
      </w:r>
      <w:r>
        <w:rPr>
          <w:rFonts w:ascii="Calibri" w:hAnsi="Calibri" w:hint="default"/>
          <w:outline w:val="0"/>
          <w:color w:val="666666"/>
          <w:sz w:val="16"/>
          <w:szCs w:val="16"/>
          <w:u w:color="666666"/>
          <w:rtl w:val="0"/>
          <w:lang w:val="de-DE"/>
          <w14:textFill>
            <w14:solidFill>
              <w14:srgbClr w14:val="666666"/>
            </w14:solidFill>
          </w14:textFill>
        </w:rPr>
        <w:t xml:space="preserve">· </w:t>
      </w:r>
      <w:r>
        <w:rPr>
          <w:rFonts w:ascii="Calibri" w:hAnsi="Calibri"/>
          <w:outline w:val="0"/>
          <w:color w:val="666666"/>
          <w:sz w:val="16"/>
          <w:szCs w:val="16"/>
          <w:u w:color="666666"/>
          <w:rtl w:val="0"/>
          <w:lang w:val="en-US"/>
          <w14:textFill>
            <w14:solidFill>
              <w14:srgbClr w14:val="666666"/>
            </w14:solidFill>
          </w14:textFill>
        </w:rPr>
        <w:t>Suite 15, Unit 4, Blenheim Court, Peppercorn Close, Peterborough, PE1 2DU</w:t>
      </w:r>
    </w:p>
    <w:p>
      <w:pPr>
        <w:pStyle w:val="List Paragraph"/>
        <w:widowControl w:val="0"/>
        <w:spacing w:after="60"/>
      </w:pPr>
      <w:r>
        <w:rPr>
          <w:rFonts w:ascii="Calibri" w:hAnsi="Calibri"/>
          <w:outline w:val="0"/>
          <w:color w:val="888888"/>
          <w:sz w:val="16"/>
          <w:szCs w:val="16"/>
          <w:u w:color="888888"/>
          <w:rtl w:val="0"/>
          <w:lang w:val="en-US"/>
          <w14:textFill>
            <w14:solidFill>
              <w14:srgbClr w14:val="888888"/>
            </w14:solidFill>
          </w14:textFill>
        </w:rPr>
        <w:t>FCA Number: 1025644 | Company No: 15712648</w:t>
      </w:r>
    </w:p>
    <w:sectPr>
      <w:headerReference w:type="default" r:id="rId5"/>
      <w:footerReference w:type="default" r:id="rId6"/>
      <w:pgSz w:w="11900" w:h="16840" w:orient="portrait"/>
      <w:pgMar w:top="1000" w:right="1200" w:bottom="1000" w:left="1200" w:header="708" w:footer="708"/>
      <w:bidi w:val="0"/>
    </w:sectPr>
  </w:body>
</w:document>
</file>

<file path=word/fontTable.xml><?xml version="1.0" encoding="utf-8"?>
<w:fonts xmlns:w="http://schemas.openxmlformats.org/wordprocessingml/2006/main">
  <w:font w:name="Times New Roman">
    <w:charset w:val="00"/>
    <w:family w:val="roman"/>
    <w:pitch w:val="variable"/>
  </w:font>
  <w:font w:name="Symbol">
    <w:charset w:val="02"/>
    <w:family w:val="roman"/>
    <w:pitch w:val="variable"/>
  </w:font>
  <w:font w:name="Arial">
    <w:charset w:val="00"/>
    <w:family w:val="swiss"/>
    <w:pitch w:val="variable"/>
  </w:font>
  <w:font w:name="Arial Unicode MS">
    <w:charset w:val="00"/>
    <w:family w:val="roman"/>
    <w:pitch w:val="default"/>
  </w:font>
  <w:font w:name="Helvetica Neue">
    <w:charset w:val="00"/>
    <w:family w:val="roman"/>
    <w:pitch w:val="default"/>
  </w:font>
  <w:font w:name="Calibri">
    <w:charset w:val="00"/>
    <w:family w:val="roman"/>
    <w:pitch w:val="default"/>
  </w:font>
</w:fonts>
</file>

<file path=word/footer1.xml><?xml version="1.0" encoding="utf-8"?>
<w:ftr xmlns:r="http://schemas.openxmlformats.org/officeDocument/2006/relationships" xmlns:wp="http://schemas.openxmlformats.org/drawingml/2006/wordprocessingDrawing" xmlns:w="http://schemas.openxmlformats.org/wordprocessingml/2006/main" xmlns:w10="urn:schemas-microsoft-com:office:word" xmlns:w14="http://schemas.microsoft.com/office/word/2010/wordml" xmlns:wps="http://schemas.microsoft.com/office/word/2010/wordprocessingShape" xmlns:wpg="http://schemas.microsoft.com/office/word/2010/wordprocessingGroup" xmlns:mc="http://schemas.openxmlformats.org/markup-compatibility/2006" xmlns:v="urn:schemas-microsoft-com:vml" xmlns:o="urn:schemas-microsoft-com:office:office" xmlns:m="http://schemas.openxmlformats.org/officeDocument/2006/math" mc:Ignorable="w14">
  <w:p>
    <w:pPr>
      <w:pStyle w:val="Header &amp; Footer"/>
      <w:bidi w:val="0"/>
    </w:pPr>
    <w:r/>
  </w:p>
</w:ftr>
</file>

<file path=word/header1.xml><?xml version="1.0" encoding="utf-8"?>
<w:hdr xmlns:r="http://schemas.openxmlformats.org/officeDocument/2006/relationships" xmlns:wp="http://schemas.openxmlformats.org/drawingml/2006/wordprocessingDrawing" xmlns:w="http://schemas.openxmlformats.org/wordprocessingml/2006/main" xmlns:w10="urn:schemas-microsoft-com:office:word" xmlns:w14="http://schemas.microsoft.com/office/word/2010/wordml" xmlns:wps="http://schemas.microsoft.com/office/word/2010/wordprocessingShape" xmlns:wpg="http://schemas.microsoft.com/office/word/2010/wordprocessingGroup" xmlns:mc="http://schemas.openxmlformats.org/markup-compatibility/2006" xmlns:v="urn:schemas-microsoft-com:vml" xmlns:o="urn:schemas-microsoft-com:office:office" xmlns:m="http://schemas.openxmlformats.org/officeDocument/2006/math" mc:Ignorable="w14">
  <w:p>
    <w:pPr>
      <w:pStyle w:val="Header &amp; Footer"/>
      <w:bidi w:val="0"/>
    </w:pPr>
    <w:r/>
  </w:p>
</w:hdr>
</file>

<file path=word/numbering.xml><?xml version="1.0" encoding="utf-8"?>
<w:numbering xmlns:w="http://schemas.openxmlformats.org/wordprocessingml/2006/main" xmlns:wp="http://schemas.openxmlformats.org/drawingml/2006/wordprocessingDrawing" xmlns:w14="http://schemas.microsoft.com/office/word/2010/wordml" xmlns:r="http://schemas.openxmlformats.org/officeDocument/2006/relationships" xmlns:v="urn:schemas-microsoft-com:vml" xmlns:o="urn:schemas-microsoft-com:office:office">
  <w:abstractNum w:abstractNumId="0">
    <w:multiLevelType w:val="hybridMultilevel"/>
    <w:numStyleLink w:val="Imported Style 1"/>
  </w:abstractNum>
  <w:abstractNum w:abstractNumId="1">
    <w:multiLevelType w:val="hybridMultilevel"/>
    <w:styleLink w:val="Imported Style 1"/>
    <w:lvl w:ilvl="0">
      <w:start w:val="1"/>
      <w:numFmt w:val="bullet"/>
      <w:suff w:val="tab"/>
      <w:lvlText w:val="●"/>
      <w:lvlJc w:val="left"/>
      <w:pPr>
        <w:ind w:left="720" w:hanging="360"/>
      </w:pPr>
      <w:rPr>
        <w:rFonts w:ascii="Times New Roman" w:cs="Times New Roman" w:hAnsi="Times New Roman" w:eastAsia="Times New Roman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1">
      <w:start w:val="1"/>
      <w:numFmt w:val="bullet"/>
      <w:suff w:val="tab"/>
      <w:lvlText w:val="○"/>
      <w:lvlJc w:val="left"/>
      <w:pPr>
        <w:ind w:left="1440" w:hanging="360"/>
      </w:pPr>
      <w:rPr>
        <w:rFonts w:ascii="Times New Roman" w:cs="Times New Roman" w:hAnsi="Times New Roman" w:eastAsia="Times New Roman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2">
      <w:start w:val="1"/>
      <w:numFmt w:val="bullet"/>
      <w:suff w:val="tab"/>
      <w:lvlText w:val="■"/>
      <w:lvlJc w:val="left"/>
      <w:pPr>
        <w:ind w:left="2160" w:hanging="360"/>
      </w:pPr>
      <w:rPr>
        <w:rFonts w:ascii="Times New Roman" w:cs="Times New Roman" w:hAnsi="Times New Roman" w:eastAsia="Times New Roman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3">
      <w:start w:val="1"/>
      <w:numFmt w:val="bullet"/>
      <w:suff w:val="tab"/>
      <w:lvlText w:val="●"/>
      <w:lvlJc w:val="left"/>
      <w:pPr>
        <w:ind w:left="2880" w:hanging="360"/>
      </w:pPr>
      <w:rPr>
        <w:rFonts w:ascii="Times New Roman" w:cs="Times New Roman" w:hAnsi="Times New Roman" w:eastAsia="Times New Roman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4">
      <w:start w:val="1"/>
      <w:numFmt w:val="bullet"/>
      <w:suff w:val="tab"/>
      <w:lvlText w:val="○"/>
      <w:lvlJc w:val="left"/>
      <w:pPr>
        <w:ind w:left="3600" w:hanging="360"/>
      </w:pPr>
      <w:rPr>
        <w:rFonts w:ascii="Times New Roman" w:cs="Times New Roman" w:hAnsi="Times New Roman" w:eastAsia="Times New Roman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5">
      <w:start w:val="1"/>
      <w:numFmt w:val="bullet"/>
      <w:suff w:val="tab"/>
      <w:lvlText w:val="■"/>
      <w:lvlJc w:val="left"/>
      <w:pPr>
        <w:ind w:left="4320" w:hanging="360"/>
      </w:pPr>
      <w:rPr>
        <w:rFonts w:ascii="Times New Roman" w:cs="Times New Roman" w:hAnsi="Times New Roman" w:eastAsia="Times New Roman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6">
      <w:start w:val="1"/>
      <w:numFmt w:val="bullet"/>
      <w:suff w:val="tab"/>
      <w:lvlText w:val="●"/>
      <w:lvlJc w:val="left"/>
      <w:pPr>
        <w:ind w:left="5040" w:hanging="360"/>
      </w:pPr>
      <w:rPr>
        <w:rFonts w:ascii="Times New Roman" w:cs="Times New Roman" w:hAnsi="Times New Roman" w:eastAsia="Times New Roman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7">
      <w:start w:val="1"/>
      <w:numFmt w:val="bullet"/>
      <w:suff w:val="tab"/>
      <w:lvlText w:val="●"/>
      <w:lvlJc w:val="left"/>
      <w:pPr>
        <w:ind w:left="5760" w:hanging="360"/>
      </w:pPr>
      <w:rPr>
        <w:rFonts w:ascii="Times New Roman" w:cs="Times New Roman" w:hAnsi="Times New Roman" w:eastAsia="Times New Roman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8">
      <w:start w:val="1"/>
      <w:numFmt w:val="bullet"/>
      <w:suff w:val="tab"/>
      <w:lvlText w:val="●"/>
      <w:lvlJc w:val="left"/>
      <w:pPr>
        <w:ind w:left="6480" w:hanging="360"/>
      </w:pPr>
      <w:rPr>
        <w:rFonts w:ascii="Times New Roman" w:cs="Times New Roman" w:hAnsi="Times New Roman" w:eastAsia="Times New Roman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v="urn:schemas-microsoft-com:vml" xmlns:w="http://schemas.openxmlformats.org/wordprocessingml/2006/main">
  <w:view w:val="print"/>
  <w:mirrorMargins w:val="0"/>
  <w:bordersDoNotSurroundHeader w:val="0"/>
  <w:bordersDoNotSurroundFooter w:val="0"/>
  <w:displayBackgroundShape/>
  <w:revisionView w:markup="1" w:comments="1" w:insDel="1" w:formatting="0"/>
  <w:defaultTabStop w:val="0"/>
  <w:autoHyphenation w:val="0"/>
  <w:evenAndOddHeaders w:val="0"/>
  <w:bookFoldPrinting w:val="0"/>
  <w:noLineBreaksAfter w:lang="English" w:val="‘“(〔[{〈《「『【⦅〘〖«〝︵︷︹︻︽︿﹁﹃﹇﹙﹛﹝｢"/>
  <w:noLineBreaksBefore w:lang="English" w:val="’”)〕]}〉"/>
  <w:compat>
    <w:compatSetting w:name="compatibilityMode" w:uri="http://schemas.microsoft.com/office/word" w:val="15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w="http://schemas.openxmlformats.org/wordprocessingml/2006/main" xmlns:mc="http://schemas.openxmlformats.org/markup-compatibility/2006" xmlns:w14="http://schemas.microsoft.com/office/word/2010/wordml" mc:Ignorable="w14">
  <w:docDefaults>
    <w:rPrDefault>
      <w:rPr>
        <w:rFonts w:ascii="Times New Roman" w:cs="Times New Roman" w:hAnsi="Times New Roman" w:eastAsia="Arial Unicode MS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vanish w:val="0"/>
        <w:color w:val="auto"/>
        <w:spacing w:val="0"/>
        <w:w w:val="100"/>
        <w:kern w:val="0"/>
        <w:position w:val="0"/>
        <w:sz w:val="20"/>
        <w:szCs w:val="20"/>
        <w:u w:val="none" w:color="auto"/>
        <w:bdr w:val="nil"/>
        <w:vertAlign w:val="baseline"/>
        <w:lang/>
      </w:rPr>
    </w:rPrDefault>
    <w:pPrDefault>
      <w:pPr>
        <w:keepNext w:val="0"/>
        <w:keepLines w:val="0"/>
        <w:pageBreakBefore w:val="0"/>
        <w:framePr w:anchorLock="0" w:w="0" w:h="0" w:vSpace="0" w:hSpace="0" w:xAlign="left" w:y="0" w:hRule="exact" w:vAnchor="margin"/>
        <w:widowControl w:val="1"/>
        <w:numPr>
          <w:ilvl w:val="0"/>
          <w:numId w:val="0"/>
        </w:numPr>
        <w:suppressLineNumbers w:val="0"/>
        <w:pBdr>
          <w:top w:val="nil"/>
          <w:left w:val="nil"/>
          <w:bottom w:val="nil"/>
          <w:right w:val="nil"/>
          <w:between w:val="nil"/>
          <w:bar w:val="nil"/>
        </w:pBdr>
        <w:shd w:val="clear" w:color="auto" w:fill="auto"/>
        <w:suppressAutoHyphens w:val="0"/>
        <w:spacing w:before="0" w:beforeAutospacing="0" w:after="0" w:afterAutospacing="0" w:line="240" w:lineRule="auto"/>
        <w:ind w:left="0" w:right="0" w:firstLine="0"/>
        <w:jc w:val="left"/>
        <w:outlineLvl w:val="9"/>
      </w:pPr>
    </w:pPrDefault>
  </w:docDefaults>
  <w:style w:type="paragraph" w:default="1" w:styleId="Normal">
    <w:name w:val="Normal"/>
    <w:next w:val="Normal"/>
    <w:pPr/>
    <w:rPr>
      <w:sz w:val="24"/>
      <w:szCs w:val="24"/>
      <w:lang w:val="en-US" w:eastAsia="en-US" w:bidi="ar-SA"/>
    </w:rPr>
  </w:style>
  <w:style w:type="character" w:default="1" w:styleId="Default Paragraph Font">
    <w:name w:val="Default Paragraph Font"/>
    <w:next w:val="Default Paragraph Font"/>
  </w:style>
  <w:style w:type="character" w:styleId="Hyperlink">
    <w:name w:val="Hyperlink"/>
    <w:rPr>
      <w:u w:val="single"/>
    </w:rPr>
  </w:style>
  <w:style w:type="table" w:default="1" w:styleId="Table Normal">
    <w:name w:val="Table Normal"/>
    <w:next w:val="Table Normal"/>
    <w:pPr/>
    <w:tblPr>
      <w:tblInd w:w="0" w:type="dxa"/>
    </w:tblPr>
    <w:trPr/>
    <w:tcPr/>
    <w:tblStylePr w:type="firstRow"/>
    <w:tblStylePr w:type="lastRow"/>
    <w:tblStylePr w:type="firstCol"/>
    <w:tblStylePr w:type="lastCol"/>
    <w:tblStylePr w:type="band1Vert"/>
    <w:tblStylePr w:type="band2Vert"/>
    <w:tblStylePr w:type="band1Horz"/>
    <w:tblStylePr w:type="band2Horz"/>
    <w:tblStylePr w:type="neCell"/>
    <w:tblStylePr w:type="nwCell"/>
    <w:tblStylePr w:type="seCell"/>
    <w:tblStylePr w:type="swCell"/>
  </w:style>
  <w:style w:type="numbering" w:default="1" w:styleId="No List">
    <w:name w:val="No List"/>
    <w:next w:val="No List"/>
    <w:pPr/>
  </w:style>
  <w:style w:type="paragraph" w:styleId="Header &amp; Footer">
    <w:name w:val="Header &amp; Footer"/>
    <w:next w:val="Header &amp; Footer"/>
    <w:pPr>
      <w:keepNext w:val="0"/>
      <w:keepLines w:val="0"/>
      <w:pageBreakBefore w:val="0"/>
      <w:widowControl w:val="1"/>
      <w:shd w:val="clear" w:color="auto" w:fill="auto"/>
      <w:tabs>
        <w:tab w:val="right" w:pos="9020"/>
      </w:tabs>
      <w:suppressAutoHyphens w:val="0"/>
      <w:bidi w:val="0"/>
      <w:spacing w:before="0" w:after="0" w:line="240" w:lineRule="auto"/>
      <w:ind w:left="0" w:right="0" w:firstLine="0"/>
      <w:jc w:val="left"/>
      <w:outlineLvl w:val="9"/>
    </w:pPr>
    <w:rPr>
      <w:rFonts w:ascii="Helvetica Neue" w:cs="Arial Unicode MS" w:hAnsi="Helvetica Neue" w:eastAsia="Arial Unicode MS"/>
      <w:b w:val="0"/>
      <w:bCs w:val="0"/>
      <w:i w:val="0"/>
      <w:iCs w:val="0"/>
      <w:caps w:val="0"/>
      <w:smallCaps w:val="0"/>
      <w:strike w:val="0"/>
      <w:dstrike w:val="0"/>
      <w:outline w:val="0"/>
      <w:color w:val="000000"/>
      <w:spacing w:val="0"/>
      <w:kern w:val="0"/>
      <w:position w:val="0"/>
      <w:sz w:val="24"/>
      <w:szCs w:val="24"/>
      <w:u w:val="none"/>
      <w:shd w:val="nil" w:color="auto" w:fill="auto"/>
      <w:vertAlign w:val="baseline"/>
      <w14:textOutline>
        <w14:noFill/>
      </w14:textOutline>
      <w14:textFill>
        <w14:solidFill>
          <w14:srgbClr w14:val="000000"/>
        </w14:solidFill>
      </w14:textFill>
    </w:rPr>
  </w:style>
  <w:style w:type="paragraph" w:styleId="Body A">
    <w:name w:val="Body A"/>
    <w:next w:val="Body A"/>
    <w:pPr>
      <w:keepNext w:val="0"/>
      <w:keepLines w:val="0"/>
      <w:pageBreakBefore w:val="0"/>
      <w:widowControl w:val="1"/>
      <w:shd w:val="clear" w:color="auto" w:fill="auto"/>
      <w:suppressAutoHyphens w:val="0"/>
      <w:bidi w:val="0"/>
      <w:spacing w:before="0" w:after="0" w:line="240" w:lineRule="auto"/>
      <w:ind w:left="0" w:right="0" w:firstLine="0"/>
      <w:jc w:val="left"/>
      <w:outlineLvl w:val="9"/>
    </w:pPr>
    <w:rPr>
      <w:rFonts w:ascii="Helvetica Neue" w:cs="Arial Unicode MS" w:hAnsi="Helvetica Neue" w:eastAsia="Arial Unicode MS"/>
      <w:b w:val="0"/>
      <w:bCs w:val="0"/>
      <w:i w:val="0"/>
      <w:iCs w:val="0"/>
      <w:caps w:val="0"/>
      <w:smallCaps w:val="0"/>
      <w:strike w:val="0"/>
      <w:dstrike w:val="0"/>
      <w:outline w:val="0"/>
      <w:color w:val="000000"/>
      <w:spacing w:val="0"/>
      <w:kern w:val="0"/>
      <w:position w:val="0"/>
      <w:sz w:val="22"/>
      <w:szCs w:val="22"/>
      <w:u w:val="none" w:color="000000"/>
      <w:shd w:val="nil" w:color="auto" w:fill="auto"/>
      <w:vertAlign w:val="baseline"/>
      <w:lang w:val="pt-PT"/>
      <w14:textOutline w14:w="12700" w14:cap="flat">
        <w14:noFill/>
        <w14:miter w14:lim="400000"/>
      </w14:textOutline>
      <w14:textFill>
        <w14:solidFill>
          <w14:srgbClr w14:val="000000"/>
        </w14:solidFill>
      </w14:textFill>
    </w:rPr>
  </w:style>
  <w:style w:type="paragraph" w:styleId="Default">
    <w:name w:val="Default"/>
    <w:next w:val="Default"/>
    <w:pPr>
      <w:keepNext w:val="0"/>
      <w:keepLines w:val="0"/>
      <w:pageBreakBefore w:val="0"/>
      <w:widowControl w:val="1"/>
      <w:shd w:val="clear" w:color="auto" w:fill="auto"/>
      <w:suppressAutoHyphens w:val="0"/>
      <w:bidi w:val="0"/>
      <w:spacing w:before="160" w:after="0" w:line="288" w:lineRule="auto"/>
      <w:ind w:left="0" w:right="0" w:firstLine="0"/>
      <w:jc w:val="left"/>
      <w:outlineLvl w:val="9"/>
    </w:pPr>
    <w:rPr>
      <w:rFonts w:ascii="Helvetica Neue" w:cs="Arial Unicode MS" w:hAnsi="Helvetica Neue" w:eastAsia="Arial Unicode MS"/>
      <w:b w:val="0"/>
      <w:bCs w:val="0"/>
      <w:i w:val="0"/>
      <w:iCs w:val="0"/>
      <w:caps w:val="0"/>
      <w:smallCaps w:val="0"/>
      <w:strike w:val="0"/>
      <w:dstrike w:val="0"/>
      <w:outline w:val="0"/>
      <w:color w:val="000000"/>
      <w:spacing w:val="0"/>
      <w:kern w:val="0"/>
      <w:position w:val="0"/>
      <w:sz w:val="24"/>
      <w:szCs w:val="24"/>
      <w:u w:val="none" w:color="000000"/>
      <w:shd w:val="nil" w:color="auto" w:fill="auto"/>
      <w:vertAlign w:val="baseline"/>
      <w:lang w:val="de-DE"/>
      <w14:textOutline w14:w="12700" w14:cap="flat">
        <w14:noFill/>
        <w14:miter w14:lim="400000"/>
      </w14:textOutline>
      <w14:textFill>
        <w14:solidFill>
          <w14:srgbClr w14:val="000000"/>
        </w14:solidFill>
      </w14:textFill>
    </w:rPr>
  </w:style>
  <w:style w:type="paragraph" w:styleId="List Paragraph">
    <w:name w:val="List Paragraph"/>
    <w:next w:val="List Paragraph"/>
    <w:pPr>
      <w:keepNext w:val="0"/>
      <w:keepLines w:val="0"/>
      <w:pageBreakBefore w:val="0"/>
      <w:widowControl w:val="1"/>
      <w:shd w:val="clear" w:color="auto" w:fill="auto"/>
      <w:suppressAutoHyphens w:val="0"/>
      <w:bidi w:val="0"/>
      <w:spacing w:before="0" w:after="0" w:line="240" w:lineRule="auto"/>
      <w:ind w:left="0" w:right="0" w:firstLine="0"/>
      <w:jc w:val="left"/>
      <w:outlineLvl w:val="9"/>
    </w:pPr>
    <w:rPr>
      <w:rFonts w:ascii="Times New Roman" w:cs="Arial Unicode MS" w:hAnsi="Times New Roman" w:eastAsia="Arial Unicode MS"/>
      <w:b w:val="0"/>
      <w:bCs w:val="0"/>
      <w:i w:val="0"/>
      <w:iCs w:val="0"/>
      <w:caps w:val="0"/>
      <w:smallCaps w:val="0"/>
      <w:strike w:val="0"/>
      <w:dstrike w:val="0"/>
      <w:outline w:val="0"/>
      <w:color w:val="000000"/>
      <w:spacing w:val="0"/>
      <w:kern w:val="0"/>
      <w:position w:val="0"/>
      <w:sz w:val="20"/>
      <w:szCs w:val="20"/>
      <w:u w:val="none" w:color="000000"/>
      <w:shd w:val="nil" w:color="auto" w:fill="auto"/>
      <w:vertAlign w:val="baseline"/>
      <w:lang w:val="en-US"/>
      <w14:textFill>
        <w14:solidFill>
          <w14:srgbClr w14:val="000000"/>
        </w14:solidFill>
      </w14:textFill>
    </w:rPr>
  </w:style>
  <w:style w:type="numbering" w:styleId="Imported Style 1">
    <w:name w:val="Imported Style 1"/>
    <w:pPr>
      <w:numPr>
        <w:numId w:val="1"/>
      </w:numPr>
    </w:pPr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settings" Target="settings.xml"/><Relationship Id="rId2" Type="http://schemas.openxmlformats.org/officeDocument/2006/relationships/fontTable" Target="fontTable.xml"/><Relationship Id="rId3" Type="http://schemas.openxmlformats.org/officeDocument/2006/relationships/styles" Target="styles.xml"/><Relationship Id="rId4" Type="http://schemas.openxmlformats.org/officeDocument/2006/relationships/image" Target="media/image1.png"/><Relationship Id="rId5" Type="http://schemas.openxmlformats.org/officeDocument/2006/relationships/header" Target="header1.xml"/><Relationship Id="rId6" Type="http://schemas.openxmlformats.org/officeDocument/2006/relationships/footer" Target="footer1.xml"/><Relationship Id="rId7" Type="http://schemas.openxmlformats.org/officeDocument/2006/relationships/numbering" Target="numbering.xml"/><Relationship Id="rId8" Type="http://schemas.openxmlformats.org/officeDocument/2006/relationships/theme" Target="theme/theme1.xml"/></Relationships>

</file>

<file path=word/theme/theme1.xml><?xml version="1.0" encoding="utf-8"?>
<a:theme xmlns:a="http://schemas.openxmlformats.org/drawingml/2006/main" xmlns:r="http://schemas.openxmlformats.org/officeDocument/2006/relationships" name="Office">
  <a:themeElements>
    <a:clrScheme name="Office">
      <a:dk1>
        <a:srgbClr val="000000"/>
      </a:dk1>
      <a:lt1>
        <a:srgbClr val="FFFFFF"/>
      </a:lt1>
      <a:dk2>
        <a:srgbClr val="A7A7A7"/>
      </a:dk2>
      <a:lt2>
        <a:srgbClr val="535353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FF00FF"/>
      </a:folHlink>
    </a:clrScheme>
    <a:fontScheme name="Office">
      <a:majorFont>
        <a:latin typeface="Helvetica Neue"/>
        <a:ea typeface="Helvetica Neue"/>
        <a:cs typeface="Helvetica Neue"/>
      </a:majorFont>
      <a:minorFont>
        <a:latin typeface="Helvetica Neue"/>
        <a:ea typeface="Helvetica Neue"/>
        <a:cs typeface="Helvetica Neue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29999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4999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/>
        </a:effectStyle>
        <a:effectStyle>
          <a:effectLst/>
        </a:effectStyle>
        <a:effectStyle>
          <a:effectLst/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>
        <a:solidFill>
          <a:srgbClr val="FFFFFF"/>
        </a:solidFill>
        <a:ln w="25400" cap="flat">
          <a:solidFill>
            <a:schemeClr val="accent1"/>
          </a:solidFill>
          <a:prstDash val="solid"/>
          <a:round/>
        </a:ln>
        <a:effectLst/>
        <a:sp3d/>
      </a:spPr>
      <a:bodyPr rot="0" spcFirstLastPara="1" vertOverflow="overflow" horzOverflow="overflow" vert="horz" wrap="square" lIns="0" tIns="0" rIns="0" bIns="0" numCol="1" spcCol="38100" rtlCol="0" anchor="t" upright="0">
        <a:spAutoFit/>
      </a:bodyPr>
      <a:lstStyle>
        <a:defPPr marL="0" marR="0" indent="0" algn="l" defTabSz="914400" rtl="0" fontAlgn="auto" latinLnBrk="0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  <a:latin typeface="+mn-lt"/>
            <a:ea typeface="+mn-ea"/>
            <a:cs typeface="+mn-cs"/>
            <a:sym typeface="Helvetica Neue"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/>
        <a:fillRef idx="0"/>
        <a:effectRef idx="0"/>
        <a:fontRef idx="none"/>
      </a:style>
    </a:spDef>
    <a:lnDef>
      <a:spPr>
        <a:noFill/>
        <a:ln w="25400" cap="flat">
          <a:solidFill>
            <a:schemeClr val="accent1"/>
          </a:solidFill>
          <a:prstDash val="solid"/>
          <a:round/>
        </a:ln>
        <a:effectLst/>
        <a:sp3d/>
      </a:spPr>
      <a:bodyPr rot="0" spcFirstLastPara="1" vertOverflow="overflow" horzOverflow="overflow" vert="horz" wrap="square" lIns="91439" tIns="45719" rIns="91439" bIns="45719" numCol="1" spcCol="38100" rtlCol="0" anchor="t" upright="0">
        <a:noAutofit/>
      </a:bodyPr>
      <a:lstStyle>
        <a:def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/>
        <a:fillRef idx="0"/>
        <a:effectRef idx="0"/>
        <a:fontRef idx="none"/>
      </a:style>
    </a:lnDef>
    <a:txDef>
      <a:spPr>
        <a:noFill/>
        <a:ln w="12700" cap="flat">
          <a:noFill/>
          <a:miter lim="400000"/>
        </a:ln>
        <a:effectLst/>
        <a:sp3d/>
      </a:spPr>
      <a:bodyPr rot="0" spcFirstLastPara="1" vertOverflow="overflow" horzOverflow="overflow" vert="horz" wrap="square" lIns="0" tIns="0" rIns="0" bIns="0" numCol="1" spcCol="38100" rtlCol="0" anchor="t" upright="0">
        <a:spAutoFit/>
      </a:bodyPr>
      <a:lstStyle>
        <a:defPPr marL="0" marR="0" indent="0" algn="l" defTabSz="914400" rtl="0" fontAlgn="auto" latinLnBrk="0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  <a:latin typeface="+mn-lt"/>
            <a:ea typeface="+mn-ea"/>
            <a:cs typeface="+mn-cs"/>
            <a:sym typeface="Helvetica Neue"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/>
        <a:fillRef idx="0"/>
        <a:effectRef idx="0"/>
        <a:fontRef idx="none"/>
      </a:style>
    </a:txDef>
  </a:objectDefaults>
</a:theme>
</file>

<file path=docProps/app.xml><?xml version="1.0" encoding="utf-8"?>
<Properties xmlns="http://schemas.openxmlformats.org/officeDocument/2006/extended-properties" xmlns:vt="http://schemas.openxmlformats.org/officeDocument/2006/docPropsVTypes"/>
</file>

<file path=docProps/core.xml><?xml version="1.0" encoding="utf-8"?>
<cp:coreProperties xmlns:cp="http://schemas.openxmlformats.org/package/2006/metadata/core-properties" xmlns:dc="http://purl.org/dc/elements/1.1/" xmlns:dcterms="http://purl.org/dc/terms/" xmlns:xsi="http://www.w3.org/2001/XMLSchema-instance"/>
</file>